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B0" w:rsidRDefault="00E10AB0">
      <w:pPr>
        <w:pStyle w:val="ConsPlusTitlePage"/>
      </w:pPr>
      <w:r>
        <w:t xml:space="preserve">Документ предоставлен </w:t>
      </w:r>
      <w:hyperlink r:id="rId4">
        <w:r>
          <w:rPr>
            <w:color w:val="0000FF"/>
          </w:rPr>
          <w:t>КонсультантПлюс</w:t>
        </w:r>
      </w:hyperlink>
      <w:r>
        <w:br/>
      </w:r>
    </w:p>
    <w:p w:rsidR="00E10AB0" w:rsidRDefault="00E10AB0">
      <w:pPr>
        <w:pStyle w:val="ConsPlusNormal"/>
        <w:jc w:val="both"/>
        <w:outlineLvl w:val="0"/>
      </w:pPr>
    </w:p>
    <w:p w:rsidR="00E10AB0" w:rsidRDefault="00E10AB0">
      <w:pPr>
        <w:pStyle w:val="ConsPlusTitle"/>
        <w:jc w:val="center"/>
        <w:outlineLvl w:val="0"/>
      </w:pPr>
      <w:r>
        <w:t>АДМИНИСТРАЦИЯ ГОРОДА ТОБОЛЬСКА</w:t>
      </w:r>
    </w:p>
    <w:p w:rsidR="00E10AB0" w:rsidRDefault="00E10AB0">
      <w:pPr>
        <w:pStyle w:val="ConsPlusTitle"/>
        <w:jc w:val="center"/>
      </w:pPr>
    </w:p>
    <w:p w:rsidR="00E10AB0" w:rsidRDefault="00E10AB0">
      <w:pPr>
        <w:pStyle w:val="ConsPlusTitle"/>
        <w:jc w:val="center"/>
      </w:pPr>
      <w:r>
        <w:t>РАСПОРЯЖЕНИЕ</w:t>
      </w:r>
    </w:p>
    <w:p w:rsidR="00E10AB0" w:rsidRDefault="00E10AB0">
      <w:pPr>
        <w:pStyle w:val="ConsPlusTitle"/>
        <w:jc w:val="center"/>
      </w:pPr>
      <w:r>
        <w:t>от 30 марта 2020 г. N 55-рк</w:t>
      </w:r>
    </w:p>
    <w:p w:rsidR="00E10AB0" w:rsidRDefault="00E10AB0">
      <w:pPr>
        <w:pStyle w:val="ConsPlusTitle"/>
        <w:jc w:val="center"/>
      </w:pPr>
    </w:p>
    <w:p w:rsidR="00E10AB0" w:rsidRDefault="00E10AB0">
      <w:pPr>
        <w:pStyle w:val="ConsPlusTitle"/>
        <w:jc w:val="center"/>
      </w:pPr>
      <w:r>
        <w:t>ОБ УТВЕРЖДЕНИИ МУНИЦИПАЛЬНОЙ ПРОГРАММЫ "РАЗВИТИЕ</w:t>
      </w:r>
    </w:p>
    <w:p w:rsidR="00E10AB0" w:rsidRDefault="00E10AB0">
      <w:pPr>
        <w:pStyle w:val="ConsPlusTitle"/>
        <w:jc w:val="center"/>
      </w:pPr>
      <w:r>
        <w:t>МУНИЦИПАЛЬНОЙ СЛУЖБЫ В ГОРОДЕ ТОБОЛЬСКЕ"</w:t>
      </w:r>
    </w:p>
    <w:p w:rsidR="00E10AB0" w:rsidRDefault="00E10A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0A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0AB0" w:rsidRDefault="00E10A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0AB0" w:rsidRDefault="00E10A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0AB0" w:rsidRDefault="00E10AB0">
            <w:pPr>
              <w:pStyle w:val="ConsPlusNormal"/>
              <w:jc w:val="center"/>
            </w:pPr>
            <w:r>
              <w:rPr>
                <w:color w:val="392C69"/>
              </w:rPr>
              <w:t>Список изменяющих документов</w:t>
            </w:r>
          </w:p>
          <w:p w:rsidR="00E10AB0" w:rsidRDefault="00E10AB0">
            <w:pPr>
              <w:pStyle w:val="ConsPlusNormal"/>
              <w:jc w:val="center"/>
            </w:pPr>
            <w:r>
              <w:rPr>
                <w:color w:val="392C69"/>
              </w:rPr>
              <w:t xml:space="preserve">(в ред. распоряжений Администрации города Тобольска от 29.03.2021 </w:t>
            </w:r>
            <w:hyperlink r:id="rId5">
              <w:r>
                <w:rPr>
                  <w:color w:val="0000FF"/>
                </w:rPr>
                <w:t>N 35-рк</w:t>
              </w:r>
            </w:hyperlink>
            <w:r>
              <w:rPr>
                <w:color w:val="392C69"/>
              </w:rPr>
              <w:t>,</w:t>
            </w:r>
          </w:p>
          <w:p w:rsidR="00E10AB0" w:rsidRDefault="00E10AB0">
            <w:pPr>
              <w:pStyle w:val="ConsPlusNormal"/>
              <w:jc w:val="center"/>
            </w:pPr>
            <w:r>
              <w:rPr>
                <w:color w:val="392C69"/>
              </w:rPr>
              <w:t xml:space="preserve">от 28.03.2022 </w:t>
            </w:r>
            <w:hyperlink r:id="rId6">
              <w:r>
                <w:rPr>
                  <w:color w:val="0000FF"/>
                </w:rPr>
                <w:t>N 16-рк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0AB0" w:rsidRDefault="00E10AB0">
            <w:pPr>
              <w:pStyle w:val="ConsPlusNormal"/>
            </w:pPr>
          </w:p>
        </w:tc>
      </w:tr>
    </w:tbl>
    <w:p w:rsidR="00E10AB0" w:rsidRDefault="00E10AB0">
      <w:pPr>
        <w:pStyle w:val="ConsPlusNormal"/>
        <w:jc w:val="both"/>
      </w:pPr>
    </w:p>
    <w:p w:rsidR="00E10AB0" w:rsidRDefault="00E10AB0">
      <w:pPr>
        <w:pStyle w:val="ConsPlusNormal"/>
        <w:ind w:firstLine="540"/>
        <w:jc w:val="both"/>
      </w:pPr>
      <w:r>
        <w:t xml:space="preserve">В соответствии с </w:t>
      </w:r>
      <w:hyperlink r:id="rId7">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8">
        <w:r>
          <w:rPr>
            <w:color w:val="0000FF"/>
          </w:rPr>
          <w:t>статьями 40</w:t>
        </w:r>
      </w:hyperlink>
      <w:r>
        <w:t xml:space="preserve"> и </w:t>
      </w:r>
      <w:hyperlink r:id="rId9">
        <w:r>
          <w:rPr>
            <w:color w:val="0000FF"/>
          </w:rPr>
          <w:t>44</w:t>
        </w:r>
      </w:hyperlink>
      <w:r>
        <w:t xml:space="preserve"> Устава города Тобольска:</w:t>
      </w:r>
    </w:p>
    <w:p w:rsidR="00E10AB0" w:rsidRDefault="00E10AB0">
      <w:pPr>
        <w:pStyle w:val="ConsPlusNormal"/>
        <w:spacing w:before="200"/>
        <w:ind w:firstLine="540"/>
        <w:jc w:val="both"/>
      </w:pPr>
      <w:r>
        <w:t xml:space="preserve">1. Утвердить муниципальную </w:t>
      </w:r>
      <w:hyperlink w:anchor="P29">
        <w:r>
          <w:rPr>
            <w:color w:val="0000FF"/>
          </w:rPr>
          <w:t>программу</w:t>
        </w:r>
      </w:hyperlink>
      <w:r>
        <w:t xml:space="preserve"> "Развитие муниципальной службы в городе Тобольске" согласно приложению к настоящему распоряжению.</w:t>
      </w:r>
    </w:p>
    <w:p w:rsidR="00E10AB0" w:rsidRDefault="00E10AB0">
      <w:pPr>
        <w:pStyle w:val="ConsPlusNormal"/>
        <w:spacing w:before="200"/>
        <w:ind w:firstLine="540"/>
        <w:jc w:val="both"/>
      </w:pPr>
      <w:r>
        <w:t>2. Настоящее распоряжение вступает в силу с 01.04.2020.</w:t>
      </w:r>
    </w:p>
    <w:p w:rsidR="00E10AB0" w:rsidRDefault="00E10AB0">
      <w:pPr>
        <w:pStyle w:val="ConsPlusNormal"/>
        <w:spacing w:before="200"/>
        <w:ind w:firstLine="540"/>
        <w:jc w:val="both"/>
      </w:pPr>
      <w:r>
        <w:t>3.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E10AB0" w:rsidRDefault="00E10AB0">
      <w:pPr>
        <w:pStyle w:val="ConsPlusNormal"/>
        <w:jc w:val="both"/>
      </w:pPr>
    </w:p>
    <w:p w:rsidR="00E10AB0" w:rsidRDefault="00E10AB0">
      <w:pPr>
        <w:pStyle w:val="ConsPlusNormal"/>
        <w:jc w:val="right"/>
      </w:pPr>
      <w:r>
        <w:t>Глава города</w:t>
      </w:r>
    </w:p>
    <w:p w:rsidR="00E10AB0" w:rsidRDefault="00E10AB0">
      <w:pPr>
        <w:pStyle w:val="ConsPlusNormal"/>
        <w:jc w:val="right"/>
      </w:pPr>
      <w:r>
        <w:t>М.В.АФАНАСЬЕВ</w:t>
      </w:r>
    </w:p>
    <w:p w:rsidR="00E10AB0" w:rsidRDefault="00E10AB0">
      <w:pPr>
        <w:pStyle w:val="ConsPlusNormal"/>
        <w:jc w:val="both"/>
      </w:pPr>
    </w:p>
    <w:p w:rsidR="00E10AB0" w:rsidRDefault="00E10AB0">
      <w:pPr>
        <w:pStyle w:val="ConsPlusNormal"/>
        <w:jc w:val="both"/>
      </w:pPr>
    </w:p>
    <w:p w:rsidR="00E10AB0" w:rsidRDefault="00E10AB0">
      <w:pPr>
        <w:pStyle w:val="ConsPlusNormal"/>
        <w:jc w:val="both"/>
      </w:pPr>
    </w:p>
    <w:p w:rsidR="00E10AB0" w:rsidRDefault="00E10AB0">
      <w:pPr>
        <w:pStyle w:val="ConsPlusNormal"/>
        <w:jc w:val="both"/>
      </w:pPr>
    </w:p>
    <w:p w:rsidR="00E10AB0" w:rsidRDefault="00E10AB0">
      <w:pPr>
        <w:pStyle w:val="ConsPlusNormal"/>
        <w:jc w:val="both"/>
      </w:pPr>
    </w:p>
    <w:p w:rsidR="00E10AB0" w:rsidRDefault="00E10AB0">
      <w:pPr>
        <w:pStyle w:val="ConsPlusNormal"/>
        <w:jc w:val="right"/>
        <w:outlineLvl w:val="0"/>
      </w:pPr>
      <w:r>
        <w:t>Приложение</w:t>
      </w:r>
    </w:p>
    <w:p w:rsidR="00E10AB0" w:rsidRDefault="00E10AB0">
      <w:pPr>
        <w:pStyle w:val="ConsPlusNormal"/>
        <w:jc w:val="right"/>
      </w:pPr>
      <w:r>
        <w:t>к распоряжению</w:t>
      </w:r>
    </w:p>
    <w:p w:rsidR="00E10AB0" w:rsidRDefault="00E10AB0">
      <w:pPr>
        <w:pStyle w:val="ConsPlusNormal"/>
        <w:jc w:val="right"/>
      </w:pPr>
      <w:r>
        <w:t>Администрации города Тобольска</w:t>
      </w:r>
    </w:p>
    <w:p w:rsidR="00E10AB0" w:rsidRDefault="00E10AB0">
      <w:pPr>
        <w:pStyle w:val="ConsPlusNormal"/>
        <w:jc w:val="right"/>
      </w:pPr>
      <w:r>
        <w:t>от 30 марта 2020 г. N 55-рк</w:t>
      </w:r>
    </w:p>
    <w:p w:rsidR="00E10AB0" w:rsidRDefault="00E10AB0">
      <w:pPr>
        <w:pStyle w:val="ConsPlusNormal"/>
        <w:jc w:val="both"/>
      </w:pPr>
    </w:p>
    <w:p w:rsidR="00E10AB0" w:rsidRDefault="00E10AB0">
      <w:pPr>
        <w:pStyle w:val="ConsPlusTitle"/>
        <w:jc w:val="center"/>
      </w:pPr>
      <w:bookmarkStart w:id="0" w:name="P29"/>
      <w:bookmarkEnd w:id="0"/>
      <w:r>
        <w:t>МУНИЦИПАЛЬНАЯ ПРОГРАММА</w:t>
      </w:r>
    </w:p>
    <w:p w:rsidR="00E10AB0" w:rsidRDefault="00E10AB0">
      <w:pPr>
        <w:pStyle w:val="ConsPlusTitle"/>
        <w:jc w:val="center"/>
      </w:pPr>
      <w:r>
        <w:t>"РАЗВИТИЕ МУНИЦИПАЛЬНОЙ СЛУЖБЫ В ГОРОДЕ ТОБОЛЬСКЕ"</w:t>
      </w:r>
    </w:p>
    <w:p w:rsidR="00E10AB0" w:rsidRDefault="00E10A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0A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0AB0" w:rsidRDefault="00E10A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0AB0" w:rsidRDefault="00E10A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0AB0" w:rsidRDefault="00E10AB0">
            <w:pPr>
              <w:pStyle w:val="ConsPlusNormal"/>
              <w:jc w:val="center"/>
            </w:pPr>
            <w:r>
              <w:rPr>
                <w:color w:val="392C69"/>
              </w:rPr>
              <w:t>Список изменяющих документов</w:t>
            </w:r>
          </w:p>
          <w:p w:rsidR="00E10AB0" w:rsidRDefault="00E10AB0">
            <w:pPr>
              <w:pStyle w:val="ConsPlusNormal"/>
              <w:jc w:val="center"/>
            </w:pPr>
            <w:r>
              <w:rPr>
                <w:color w:val="392C69"/>
              </w:rPr>
              <w:t xml:space="preserve">(в ред. распоряжений Администрации города Тобольска от 29.03.2021 </w:t>
            </w:r>
            <w:hyperlink r:id="rId10">
              <w:r>
                <w:rPr>
                  <w:color w:val="0000FF"/>
                </w:rPr>
                <w:t>N 35-рк</w:t>
              </w:r>
            </w:hyperlink>
            <w:r>
              <w:rPr>
                <w:color w:val="392C69"/>
              </w:rPr>
              <w:t>,</w:t>
            </w:r>
          </w:p>
          <w:p w:rsidR="00E10AB0" w:rsidRDefault="00E10AB0">
            <w:pPr>
              <w:pStyle w:val="ConsPlusNormal"/>
              <w:jc w:val="center"/>
            </w:pPr>
            <w:r>
              <w:rPr>
                <w:color w:val="392C69"/>
              </w:rPr>
              <w:t xml:space="preserve">от 28.03.2022 </w:t>
            </w:r>
            <w:hyperlink r:id="rId11">
              <w:r>
                <w:rPr>
                  <w:color w:val="0000FF"/>
                </w:rPr>
                <w:t>N 16-рк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0AB0" w:rsidRDefault="00E10AB0">
            <w:pPr>
              <w:pStyle w:val="ConsPlusNormal"/>
            </w:pPr>
          </w:p>
        </w:tc>
      </w:tr>
    </w:tbl>
    <w:p w:rsidR="00E10AB0" w:rsidRDefault="00E10AB0">
      <w:pPr>
        <w:pStyle w:val="ConsPlusNormal"/>
        <w:jc w:val="both"/>
      </w:pPr>
    </w:p>
    <w:p w:rsidR="00E10AB0" w:rsidRDefault="00E10AB0">
      <w:pPr>
        <w:pStyle w:val="ConsPlusTitle"/>
        <w:jc w:val="center"/>
        <w:outlineLvl w:val="1"/>
      </w:pPr>
      <w:r>
        <w:t>Паспорт муниципальной программы "Развитие муниципальной</w:t>
      </w:r>
    </w:p>
    <w:p w:rsidR="00E10AB0" w:rsidRDefault="00E10AB0">
      <w:pPr>
        <w:pStyle w:val="ConsPlusTitle"/>
        <w:jc w:val="center"/>
      </w:pPr>
      <w:r>
        <w:t>службы в городе Тобольске"</w:t>
      </w:r>
    </w:p>
    <w:p w:rsidR="00E10AB0" w:rsidRDefault="00E10AB0">
      <w:pPr>
        <w:pStyle w:val="ConsPlusNormal"/>
        <w:jc w:val="center"/>
      </w:pPr>
      <w:r>
        <w:t xml:space="preserve">(в ред. </w:t>
      </w:r>
      <w:hyperlink r:id="rId12">
        <w:r>
          <w:rPr>
            <w:color w:val="0000FF"/>
          </w:rPr>
          <w:t>распоряжения</w:t>
        </w:r>
      </w:hyperlink>
      <w:r>
        <w:t xml:space="preserve"> Администрации города Тобольска</w:t>
      </w:r>
    </w:p>
    <w:p w:rsidR="00E10AB0" w:rsidRDefault="00E10AB0">
      <w:pPr>
        <w:pStyle w:val="ConsPlusNormal"/>
        <w:jc w:val="center"/>
      </w:pPr>
      <w:r>
        <w:t>от 28.03.2022 N 16-рк)</w:t>
      </w:r>
    </w:p>
    <w:p w:rsidR="00E10AB0" w:rsidRDefault="00E10AB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6690"/>
      </w:tblGrid>
      <w:tr w:rsidR="00E10AB0">
        <w:tc>
          <w:tcPr>
            <w:tcW w:w="2381" w:type="dxa"/>
          </w:tcPr>
          <w:p w:rsidR="00E10AB0" w:rsidRDefault="00E10AB0">
            <w:pPr>
              <w:pStyle w:val="ConsPlusNormal"/>
            </w:pPr>
            <w:r>
              <w:t>Правовое обоснование программы</w:t>
            </w:r>
          </w:p>
        </w:tc>
        <w:tc>
          <w:tcPr>
            <w:tcW w:w="6690" w:type="dxa"/>
          </w:tcPr>
          <w:p w:rsidR="00E10AB0" w:rsidRDefault="00E10AB0">
            <w:pPr>
              <w:pStyle w:val="ConsPlusNormal"/>
              <w:jc w:val="both"/>
            </w:pPr>
            <w:r>
              <w:t xml:space="preserve">Бюджетный </w:t>
            </w:r>
            <w:hyperlink r:id="rId13">
              <w:r>
                <w:rPr>
                  <w:color w:val="0000FF"/>
                </w:rPr>
                <w:t>кодекс</w:t>
              </w:r>
            </w:hyperlink>
            <w:r>
              <w:t xml:space="preserve"> Российской Федерации;</w:t>
            </w:r>
          </w:p>
          <w:p w:rsidR="00E10AB0" w:rsidRDefault="00E10AB0">
            <w:pPr>
              <w:pStyle w:val="ConsPlusNormal"/>
              <w:jc w:val="both"/>
            </w:pPr>
            <w:r>
              <w:t xml:space="preserve">Федеральный </w:t>
            </w:r>
            <w:hyperlink r:id="rId14">
              <w:r>
                <w:rPr>
                  <w:color w:val="0000FF"/>
                </w:rPr>
                <w:t>закон</w:t>
              </w:r>
            </w:hyperlink>
            <w:r>
              <w:t xml:space="preserve"> от 02.03.2007 N 25-ФЗ "О муниципальной службе в Российской Федерации";</w:t>
            </w:r>
          </w:p>
          <w:p w:rsidR="00E10AB0" w:rsidRDefault="00E10AB0">
            <w:pPr>
              <w:pStyle w:val="ConsPlusNormal"/>
              <w:jc w:val="both"/>
            </w:pPr>
            <w:hyperlink r:id="rId15">
              <w:r>
                <w:rPr>
                  <w:color w:val="0000FF"/>
                </w:rPr>
                <w:t>Указ</w:t>
              </w:r>
            </w:hyperlink>
            <w:r>
              <w:t xml:space="preserve"> Президента Российской Федерации от 21.12.2017 N 618 "Об основных направлениях государственной политики по развитию конкуренции";</w:t>
            </w:r>
          </w:p>
          <w:p w:rsidR="00E10AB0" w:rsidRDefault="00E10AB0">
            <w:pPr>
              <w:pStyle w:val="ConsPlusNormal"/>
              <w:jc w:val="both"/>
            </w:pPr>
            <w:hyperlink r:id="rId16">
              <w:r>
                <w:rPr>
                  <w:color w:val="0000FF"/>
                </w:rPr>
                <w:t>Закон</w:t>
              </w:r>
            </w:hyperlink>
            <w:r>
              <w:t xml:space="preserve"> Тюменской области от 05.07.2007 N 10 "О муниципальной службе в Тюменской области";</w:t>
            </w:r>
          </w:p>
          <w:p w:rsidR="00E10AB0" w:rsidRDefault="00E10AB0">
            <w:pPr>
              <w:pStyle w:val="ConsPlusNormal"/>
              <w:jc w:val="both"/>
            </w:pPr>
            <w:hyperlink r:id="rId17">
              <w:r>
                <w:rPr>
                  <w:color w:val="0000FF"/>
                </w:rPr>
                <w:t>Устав</w:t>
              </w:r>
            </w:hyperlink>
            <w:r>
              <w:t xml:space="preserve"> города Тобольска;</w:t>
            </w:r>
          </w:p>
          <w:p w:rsidR="00E10AB0" w:rsidRDefault="00E10AB0">
            <w:pPr>
              <w:pStyle w:val="ConsPlusNormal"/>
              <w:jc w:val="both"/>
            </w:pPr>
            <w:hyperlink r:id="rId18">
              <w:r>
                <w:rPr>
                  <w:color w:val="0000FF"/>
                </w:rPr>
                <w:t>решение</w:t>
              </w:r>
            </w:hyperlink>
            <w:r>
              <w:t xml:space="preserve"> Тобольской городской Думы от 27.11.2015 N 66 "Об утверждении Положения о муниципальной службе в городе Тобольске";</w:t>
            </w:r>
          </w:p>
          <w:p w:rsidR="00E10AB0" w:rsidRDefault="00E10AB0">
            <w:pPr>
              <w:pStyle w:val="ConsPlusNormal"/>
              <w:jc w:val="both"/>
            </w:pPr>
            <w:hyperlink r:id="rId19">
              <w:r>
                <w:rPr>
                  <w:color w:val="0000FF"/>
                </w:rPr>
                <w:t>постановление</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w:t>
            </w:r>
          </w:p>
          <w:p w:rsidR="00E10AB0" w:rsidRDefault="00E10AB0">
            <w:pPr>
              <w:pStyle w:val="ConsPlusNormal"/>
              <w:jc w:val="both"/>
            </w:pPr>
            <w:r>
              <w:t>распоряжение Администрации города Тобольска от 26.02.2015 N 346 "Об утверждении положения о проведении аттестации муниципальных служащих в администрации города Тобольска";</w:t>
            </w:r>
          </w:p>
          <w:p w:rsidR="00E10AB0" w:rsidRDefault="00E10AB0">
            <w:pPr>
              <w:pStyle w:val="ConsPlusNormal"/>
              <w:jc w:val="both"/>
            </w:pPr>
            <w:r>
              <w:t>распоряжение Администрации города Тобольска от 26.02.2015 N 347 "Об утверждении Положения о порядке проведения квалификационного экзамена муниципальных служащих в администрации города Тобольска";</w:t>
            </w:r>
          </w:p>
          <w:p w:rsidR="00E10AB0" w:rsidRDefault="00E10AB0">
            <w:pPr>
              <w:pStyle w:val="ConsPlusNormal"/>
              <w:jc w:val="both"/>
            </w:pPr>
            <w:r>
              <w:t>распоряжение Администрации города Тобольска от 20.09.2011 N 2058 "О резерве управленческих кадров администрации города Тобольска";</w:t>
            </w:r>
          </w:p>
          <w:p w:rsidR="00E10AB0" w:rsidRDefault="00E10AB0">
            <w:pPr>
              <w:pStyle w:val="ConsPlusNormal"/>
              <w:jc w:val="both"/>
            </w:pPr>
            <w:hyperlink r:id="rId20">
              <w:r>
                <w:rPr>
                  <w:color w:val="0000FF"/>
                </w:rPr>
                <w:t>постановление</w:t>
              </w:r>
            </w:hyperlink>
            <w:r>
              <w:t xml:space="preserve"> Администрации города Тобольска от 30.06.2017 N 46 "О порядке формирования кадрового резерва для замещения вакантных должностей муниципальной службы администрации города Тобольска".</w:t>
            </w:r>
          </w:p>
        </w:tc>
      </w:tr>
      <w:tr w:rsidR="00E10AB0">
        <w:tc>
          <w:tcPr>
            <w:tcW w:w="2381" w:type="dxa"/>
          </w:tcPr>
          <w:p w:rsidR="00E10AB0" w:rsidRDefault="00E10AB0">
            <w:pPr>
              <w:pStyle w:val="ConsPlusNormal"/>
            </w:pPr>
            <w:r>
              <w:lastRenderedPageBreak/>
              <w:t>Разработчик программы</w:t>
            </w:r>
          </w:p>
        </w:tc>
        <w:tc>
          <w:tcPr>
            <w:tcW w:w="6690" w:type="dxa"/>
          </w:tcPr>
          <w:p w:rsidR="00E10AB0" w:rsidRDefault="00E10AB0">
            <w:pPr>
              <w:pStyle w:val="ConsPlusNormal"/>
              <w:jc w:val="both"/>
            </w:pPr>
            <w:r>
              <w:t>Комитет муниципальной службы, кадров и наград Управления делами Администрации города Тобольска</w:t>
            </w:r>
          </w:p>
        </w:tc>
      </w:tr>
      <w:tr w:rsidR="00E10AB0">
        <w:tc>
          <w:tcPr>
            <w:tcW w:w="2381" w:type="dxa"/>
          </w:tcPr>
          <w:p w:rsidR="00E10AB0" w:rsidRDefault="00E10AB0">
            <w:pPr>
              <w:pStyle w:val="ConsPlusNormal"/>
            </w:pPr>
            <w:r>
              <w:t>Участники программы</w:t>
            </w:r>
          </w:p>
        </w:tc>
        <w:tc>
          <w:tcPr>
            <w:tcW w:w="6690" w:type="dxa"/>
          </w:tcPr>
          <w:p w:rsidR="00E10AB0" w:rsidRDefault="00E10AB0">
            <w:pPr>
              <w:pStyle w:val="ConsPlusNormal"/>
              <w:jc w:val="both"/>
            </w:pPr>
            <w:r>
              <w:t>Отраслевые органы Администрации города Тобольска</w:t>
            </w:r>
          </w:p>
          <w:p w:rsidR="00E10AB0" w:rsidRDefault="00E10AB0">
            <w:pPr>
              <w:pStyle w:val="ConsPlusNormal"/>
              <w:jc w:val="both"/>
            </w:pPr>
            <w:r>
              <w:t>Комитет муниципальной службы, кадров и наград Управления делами Администрации города Тобольска</w:t>
            </w:r>
          </w:p>
        </w:tc>
      </w:tr>
      <w:tr w:rsidR="00E10AB0">
        <w:tc>
          <w:tcPr>
            <w:tcW w:w="2381" w:type="dxa"/>
          </w:tcPr>
          <w:p w:rsidR="00E10AB0" w:rsidRDefault="00E10AB0">
            <w:pPr>
              <w:pStyle w:val="ConsPlusNormal"/>
            </w:pPr>
            <w:r>
              <w:t>Цели программы</w:t>
            </w:r>
          </w:p>
        </w:tc>
        <w:tc>
          <w:tcPr>
            <w:tcW w:w="6690" w:type="dxa"/>
          </w:tcPr>
          <w:p w:rsidR="00E10AB0" w:rsidRDefault="00E10AB0">
            <w:pPr>
              <w:pStyle w:val="ConsPlusNormal"/>
              <w:jc w:val="both"/>
            </w:pPr>
            <w:r>
              <w:t>Развитие и совершенствование муниципальной службы в Администрации города Тобольска.</w:t>
            </w:r>
          </w:p>
        </w:tc>
      </w:tr>
      <w:tr w:rsidR="00E10AB0">
        <w:tc>
          <w:tcPr>
            <w:tcW w:w="2381" w:type="dxa"/>
          </w:tcPr>
          <w:p w:rsidR="00E10AB0" w:rsidRDefault="00E10AB0">
            <w:pPr>
              <w:pStyle w:val="ConsPlusNormal"/>
            </w:pPr>
            <w:r>
              <w:t>Задачи программы</w:t>
            </w:r>
          </w:p>
        </w:tc>
        <w:tc>
          <w:tcPr>
            <w:tcW w:w="6690" w:type="dxa"/>
          </w:tcPr>
          <w:p w:rsidR="00E10AB0" w:rsidRDefault="00E10AB0">
            <w:pPr>
              <w:pStyle w:val="ConsPlusNormal"/>
              <w:jc w:val="both"/>
            </w:pPr>
            <w:r>
              <w:t>1. Совершенствование управления кадровым составом муниципальной службы и повышение качества его формирования.</w:t>
            </w:r>
          </w:p>
          <w:p w:rsidR="00E10AB0" w:rsidRDefault="00E10AB0">
            <w:pPr>
              <w:pStyle w:val="ConsPlusNormal"/>
              <w:jc w:val="both"/>
            </w:pPr>
            <w:r>
              <w:t>2. Повышение профессионализма и компетентности муниципальных служащих.</w:t>
            </w:r>
          </w:p>
        </w:tc>
      </w:tr>
      <w:tr w:rsidR="00E10AB0">
        <w:tc>
          <w:tcPr>
            <w:tcW w:w="2381" w:type="dxa"/>
          </w:tcPr>
          <w:p w:rsidR="00E10AB0" w:rsidRDefault="00E10AB0">
            <w:pPr>
              <w:pStyle w:val="ConsPlusNormal"/>
            </w:pPr>
            <w:r>
              <w:t>Сроки реализации программы</w:t>
            </w:r>
          </w:p>
        </w:tc>
        <w:tc>
          <w:tcPr>
            <w:tcW w:w="6690" w:type="dxa"/>
          </w:tcPr>
          <w:p w:rsidR="00E10AB0" w:rsidRDefault="00E10AB0">
            <w:pPr>
              <w:pStyle w:val="ConsPlusNormal"/>
            </w:pPr>
            <w:r>
              <w:t>2020 - 2024 годы</w:t>
            </w:r>
          </w:p>
        </w:tc>
      </w:tr>
      <w:tr w:rsidR="00E10AB0">
        <w:tc>
          <w:tcPr>
            <w:tcW w:w="2381" w:type="dxa"/>
          </w:tcPr>
          <w:p w:rsidR="00E10AB0" w:rsidRDefault="00E10AB0">
            <w:pPr>
              <w:pStyle w:val="ConsPlusNormal"/>
            </w:pPr>
            <w:r>
              <w:t>Объемы и источники финансирования программы (с разбивкой по годам)</w:t>
            </w:r>
          </w:p>
        </w:tc>
        <w:tc>
          <w:tcPr>
            <w:tcW w:w="6690" w:type="dxa"/>
          </w:tcPr>
          <w:p w:rsidR="00E10AB0" w:rsidRDefault="00E10AB0">
            <w:pPr>
              <w:pStyle w:val="ConsPlusNormal"/>
              <w:jc w:val="both"/>
            </w:pPr>
            <w:r>
              <w:t>Финансирование Программы осуществляется за счет текущего финансирования органа местного самоуправления</w:t>
            </w:r>
          </w:p>
        </w:tc>
      </w:tr>
      <w:tr w:rsidR="00E10AB0">
        <w:tc>
          <w:tcPr>
            <w:tcW w:w="2381" w:type="dxa"/>
          </w:tcPr>
          <w:p w:rsidR="00E10AB0" w:rsidRDefault="00E10AB0">
            <w:pPr>
              <w:pStyle w:val="ConsPlusNormal"/>
            </w:pPr>
            <w:r>
              <w:t>Ожидаемые конечные результаты реализации программы</w:t>
            </w:r>
          </w:p>
        </w:tc>
        <w:tc>
          <w:tcPr>
            <w:tcW w:w="6690" w:type="dxa"/>
          </w:tcPr>
          <w:p w:rsidR="00E10AB0" w:rsidRDefault="00E10AB0">
            <w:pPr>
              <w:pStyle w:val="ConsPlusNormal"/>
              <w:jc w:val="both"/>
            </w:pPr>
            <w:r>
              <w:t>Увеличение уровня до 85% доли должностных инструкций муниципальных служащих, разработанных с учетом единых подходов к формированию квалификационных требований к знаниям и умениям муниципальных служащих.</w:t>
            </w:r>
          </w:p>
          <w:p w:rsidR="00E10AB0" w:rsidRDefault="00E10AB0">
            <w:pPr>
              <w:pStyle w:val="ConsPlusNormal"/>
              <w:jc w:val="both"/>
            </w:pPr>
            <w:r>
              <w:t>Сохранение на уровне 100% доли лиц, успешно прошедших оценку профессиональных знаний и умений, необходимых для исполнения обязанностей по должностям муниципальной службы, в общем количестве лиц, включенных в кадровый резерв.</w:t>
            </w:r>
          </w:p>
          <w:p w:rsidR="00E10AB0" w:rsidRDefault="00E10AB0">
            <w:pPr>
              <w:pStyle w:val="ConsPlusNormal"/>
              <w:jc w:val="both"/>
            </w:pPr>
            <w:r>
              <w:t>Сохранение на уровне 100% доли муниципальных служащих, прошедших аттестацию, в общем количестве муниципальных служащих, подлежащих аттестации.</w:t>
            </w:r>
          </w:p>
          <w:p w:rsidR="00E10AB0" w:rsidRDefault="00E10AB0">
            <w:pPr>
              <w:pStyle w:val="ConsPlusNormal"/>
              <w:jc w:val="both"/>
            </w:pPr>
            <w:r>
              <w:t>Сохранение количества муниципальных служащих, прошедших обучение по программам дополнительного профессионального образования за счет средств бюджета города Тобольска.</w:t>
            </w:r>
          </w:p>
        </w:tc>
      </w:tr>
    </w:tbl>
    <w:p w:rsidR="00E10AB0" w:rsidRDefault="00E10AB0">
      <w:pPr>
        <w:pStyle w:val="ConsPlusNormal"/>
        <w:jc w:val="both"/>
      </w:pPr>
    </w:p>
    <w:p w:rsidR="00E10AB0" w:rsidRDefault="00E10AB0">
      <w:pPr>
        <w:pStyle w:val="ConsPlusTitle"/>
        <w:jc w:val="center"/>
        <w:outlineLvl w:val="1"/>
      </w:pPr>
      <w:r>
        <w:t>1. Характеристика проблем, на решение которых направлена</w:t>
      </w:r>
    </w:p>
    <w:p w:rsidR="00E10AB0" w:rsidRDefault="00E10AB0">
      <w:pPr>
        <w:pStyle w:val="ConsPlusTitle"/>
        <w:jc w:val="center"/>
      </w:pPr>
      <w:r>
        <w:lastRenderedPageBreak/>
        <w:t>муниципальная программа</w:t>
      </w:r>
    </w:p>
    <w:p w:rsidR="00E10AB0" w:rsidRDefault="00E10AB0">
      <w:pPr>
        <w:pStyle w:val="ConsPlusNormal"/>
        <w:jc w:val="center"/>
      </w:pPr>
      <w:r>
        <w:t xml:space="preserve">(в ред. </w:t>
      </w:r>
      <w:hyperlink r:id="rId21">
        <w:r>
          <w:rPr>
            <w:color w:val="0000FF"/>
          </w:rPr>
          <w:t>распоряжения</w:t>
        </w:r>
      </w:hyperlink>
      <w:r>
        <w:t xml:space="preserve"> Администрации города Тобольска</w:t>
      </w:r>
    </w:p>
    <w:p w:rsidR="00E10AB0" w:rsidRDefault="00E10AB0">
      <w:pPr>
        <w:pStyle w:val="ConsPlusNormal"/>
        <w:jc w:val="center"/>
      </w:pPr>
      <w:r>
        <w:t>от 28.03.2022 N 16-рк)</w:t>
      </w:r>
    </w:p>
    <w:p w:rsidR="00E10AB0" w:rsidRDefault="00E10AB0">
      <w:pPr>
        <w:pStyle w:val="ConsPlusNormal"/>
        <w:jc w:val="both"/>
      </w:pPr>
    </w:p>
    <w:p w:rsidR="00E10AB0" w:rsidRDefault="00E10AB0">
      <w:pPr>
        <w:pStyle w:val="ConsPlusNormal"/>
        <w:ind w:firstLine="540"/>
        <w:jc w:val="both"/>
      </w:pPr>
      <w:r>
        <w:t>Одними из основных принципов муниципальной службы являются профессионализм и компетентность муниципальных служащих, а также ответственность муниципальных служащих за неисполнение или ненадлежащее исполнение своих должностных обязанностей.</w:t>
      </w:r>
    </w:p>
    <w:p w:rsidR="00E10AB0" w:rsidRDefault="00E10AB0">
      <w:pPr>
        <w:pStyle w:val="ConsPlusNormal"/>
        <w:spacing w:before="200"/>
        <w:ind w:firstLine="540"/>
        <w:jc w:val="both"/>
      </w:pPr>
      <w:r>
        <w:t>Развитие института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E10AB0" w:rsidRDefault="00E10AB0">
      <w:pPr>
        <w:pStyle w:val="ConsPlusNormal"/>
        <w:spacing w:before="200"/>
        <w:ind w:firstLine="540"/>
        <w:jc w:val="both"/>
      </w:pPr>
      <w:r>
        <w:t>Проблемы, сдерживающие развитие муниципальной службы в городе Тобольске:</w:t>
      </w:r>
    </w:p>
    <w:p w:rsidR="00E10AB0" w:rsidRDefault="00E10AB0">
      <w:pPr>
        <w:pStyle w:val="ConsPlusNormal"/>
        <w:spacing w:before="200"/>
        <w:ind w:firstLine="540"/>
        <w:jc w:val="both"/>
      </w:pPr>
      <w:r>
        <w:t>1. Несовершенство организационных основ управления кадровым составом муниципальной службы.</w:t>
      </w:r>
    </w:p>
    <w:p w:rsidR="00E10AB0" w:rsidRDefault="00E10AB0">
      <w:pPr>
        <w:pStyle w:val="ConsPlusNormal"/>
        <w:spacing w:before="200"/>
        <w:ind w:firstLine="540"/>
        <w:jc w:val="both"/>
      </w:pPr>
      <w:r>
        <w:t>Причины возникновения проблемы:</w:t>
      </w:r>
    </w:p>
    <w:p w:rsidR="00E10AB0" w:rsidRDefault="00E10AB0">
      <w:pPr>
        <w:pStyle w:val="ConsPlusNormal"/>
        <w:spacing w:before="200"/>
        <w:ind w:firstLine="540"/>
        <w:jc w:val="both"/>
      </w:pPr>
      <w:r>
        <w:t>- недостаточно эффективный отбор кандидатов на должности муниципальной службы;</w:t>
      </w:r>
    </w:p>
    <w:p w:rsidR="00E10AB0" w:rsidRDefault="00E10AB0">
      <w:pPr>
        <w:pStyle w:val="ConsPlusNormal"/>
        <w:spacing w:before="200"/>
        <w:ind w:firstLine="540"/>
        <w:jc w:val="both"/>
      </w:pPr>
      <w:r>
        <w:t>- недостаточная степень внедрения современных информационных технологий, направленных на формирование собственного банка данных соискателей, желающих начать трудовую деятельность на муниципальной службе.</w:t>
      </w:r>
    </w:p>
    <w:p w:rsidR="00E10AB0" w:rsidRDefault="00E10AB0">
      <w:pPr>
        <w:pStyle w:val="ConsPlusNormal"/>
        <w:spacing w:before="200"/>
        <w:ind w:firstLine="540"/>
        <w:jc w:val="both"/>
      </w:pPr>
      <w:r>
        <w:t xml:space="preserve">В соответствии со </w:t>
      </w:r>
      <w:hyperlink r:id="rId22">
        <w:r>
          <w:rPr>
            <w:color w:val="0000FF"/>
          </w:rPr>
          <w:t>статьей 32</w:t>
        </w:r>
      </w:hyperlink>
      <w:r>
        <w:t xml:space="preserve"> Федерального закона от 02.03.2007 N 25-ФЗ "О муниципальной службе в Российской Федерации" (далее - Федеральный закон N 25-ФЗ), одним из приоритетных направлений формирования кадрового состава муниципальной службы является назначение на должности муниципальной службы высококвалифицированных специалистов с учетом их профессиональных качеств и компетентности. Необходимо внедрение единых подходов к формированию квалификационных требований к знаниям и умениям муниципальных служащих.</w:t>
      </w:r>
    </w:p>
    <w:p w:rsidR="00E10AB0" w:rsidRDefault="00E10AB0">
      <w:pPr>
        <w:pStyle w:val="ConsPlusNormal"/>
        <w:spacing w:before="200"/>
        <w:ind w:firstLine="540"/>
        <w:jc w:val="both"/>
      </w:pPr>
      <w:r>
        <w:t xml:space="preserve">В соответствии со </w:t>
      </w:r>
      <w:hyperlink r:id="rId23">
        <w:r>
          <w:rPr>
            <w:color w:val="0000FF"/>
          </w:rPr>
          <w:t>статьей 33</w:t>
        </w:r>
      </w:hyperlink>
      <w:r>
        <w:t xml:space="preserve"> Федерального закона N 25-ФЗ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E10AB0" w:rsidRDefault="00E10AB0">
      <w:pPr>
        <w:pStyle w:val="ConsPlusNormal"/>
        <w:spacing w:before="200"/>
        <w:ind w:firstLine="540"/>
        <w:jc w:val="both"/>
      </w:pPr>
      <w:r>
        <w:t>Кадровый резерв формируется в целях содействия должностному росту муниципальных служащих, повышения эффективности деятельности органов местного самоуправления на основе улучшения кадрового состава муниципальной службы города Тобольска, его эффективного использования для повышения уровня качества оказываемых муниципальных услуг, обеспечения непрерывности и преемственности муниципального управления.</w:t>
      </w:r>
    </w:p>
    <w:p w:rsidR="00E10AB0" w:rsidRDefault="00E10AB0">
      <w:pPr>
        <w:pStyle w:val="ConsPlusNormal"/>
        <w:spacing w:before="200"/>
        <w:ind w:firstLine="540"/>
        <w:jc w:val="both"/>
      </w:pPr>
      <w:r>
        <w:t>Недостаточно эффективный отбор лиц для постановки в кадровый резерв и недостаточный уровень работы с ними может стать причиной формирования кадрового состава, не способного эффективно реализовывать мероприятия в рамках решения вопросов местного значения.</w:t>
      </w:r>
    </w:p>
    <w:p w:rsidR="00E10AB0" w:rsidRDefault="00E10AB0">
      <w:pPr>
        <w:pStyle w:val="ConsPlusNormal"/>
        <w:spacing w:before="200"/>
        <w:ind w:firstLine="540"/>
        <w:jc w:val="both"/>
      </w:pPr>
      <w:r>
        <w:t xml:space="preserve">В соответствии с Федеральным </w:t>
      </w:r>
      <w:hyperlink r:id="rId24">
        <w:r>
          <w:rPr>
            <w:color w:val="0000FF"/>
          </w:rPr>
          <w:t>законом</w:t>
        </w:r>
      </w:hyperlink>
      <w:r>
        <w:t xml:space="preserve"> N 25-ФЗ, одним из приоритетных направлений формирования кадрового состава муниципальной службы является содействие продвижению по службе муниципальных служащих. Необходимо внедрение механизмов, обеспечивающих сохранение кадрового потенциала муниципальной службы в органах местного самоуправления.</w:t>
      </w:r>
    </w:p>
    <w:p w:rsidR="00E10AB0" w:rsidRDefault="00E10AB0">
      <w:pPr>
        <w:pStyle w:val="ConsPlusNormal"/>
        <w:spacing w:before="200"/>
        <w:ind w:firstLine="540"/>
        <w:jc w:val="both"/>
      </w:pPr>
      <w:r>
        <w:t>Также одним из приоритетных направлений формирования кадрового состава муниципальной службы является применение современных технологий подбора кадров при поступлении граждан на муниципальную службу и работы с кадрами при ее прохождении. В связи с этим есть необходимость во внедрении комплексного диагностического метода оценки персонала.</w:t>
      </w:r>
    </w:p>
    <w:p w:rsidR="00E10AB0" w:rsidRDefault="00E10AB0">
      <w:pPr>
        <w:pStyle w:val="ConsPlusNormal"/>
        <w:spacing w:before="200"/>
        <w:ind w:firstLine="540"/>
        <w:jc w:val="both"/>
      </w:pPr>
      <w:r>
        <w:t>Для решения указанной проблемы необходимо:</w:t>
      </w:r>
    </w:p>
    <w:p w:rsidR="00E10AB0" w:rsidRDefault="00E10AB0">
      <w:pPr>
        <w:pStyle w:val="ConsPlusNormal"/>
        <w:spacing w:before="200"/>
        <w:ind w:firstLine="540"/>
        <w:jc w:val="both"/>
      </w:pPr>
      <w:r>
        <w:t>- формировать, совершенствовать и применять современные механизмы подбора кадров муниципальной службы;</w:t>
      </w:r>
    </w:p>
    <w:p w:rsidR="00E10AB0" w:rsidRDefault="00E10AB0">
      <w:pPr>
        <w:pStyle w:val="ConsPlusNormal"/>
        <w:spacing w:before="200"/>
        <w:ind w:firstLine="540"/>
        <w:jc w:val="both"/>
      </w:pPr>
      <w:r>
        <w:t>- обеспечить доступ граждан для заполнения формы резюме посредством электронного сервиса на сайте Администрации города;</w:t>
      </w:r>
    </w:p>
    <w:p w:rsidR="00E10AB0" w:rsidRDefault="00E10AB0">
      <w:pPr>
        <w:pStyle w:val="ConsPlusNormal"/>
        <w:spacing w:before="200"/>
        <w:ind w:firstLine="540"/>
        <w:jc w:val="both"/>
      </w:pPr>
      <w:r>
        <w:lastRenderedPageBreak/>
        <w:t>- дополнительно к кадровому резерву сформировать базу электронных резюме, которая позволит в короткие сроки осуществлять поиск квалифицированных специалистов;</w:t>
      </w:r>
    </w:p>
    <w:p w:rsidR="00E10AB0" w:rsidRDefault="00E10AB0">
      <w:pPr>
        <w:pStyle w:val="ConsPlusNormal"/>
        <w:spacing w:before="200"/>
        <w:ind w:firstLine="540"/>
        <w:jc w:val="both"/>
      </w:pPr>
      <w:r>
        <w:t>- увеличить количество проводимых конкурсов на формирование кадрового резерва, в том числе предусмотреть формирование кадрового резерва на определенную должность.</w:t>
      </w:r>
    </w:p>
    <w:p w:rsidR="00E10AB0" w:rsidRDefault="00E10AB0">
      <w:pPr>
        <w:pStyle w:val="ConsPlusNormal"/>
        <w:spacing w:before="200"/>
        <w:ind w:firstLine="540"/>
        <w:jc w:val="both"/>
      </w:pPr>
      <w:r>
        <w:t>2. Несовершенство подходов к профессиональному развитию муниципальных служащих.</w:t>
      </w:r>
    </w:p>
    <w:p w:rsidR="00E10AB0" w:rsidRDefault="00E10AB0">
      <w:pPr>
        <w:pStyle w:val="ConsPlusNormal"/>
        <w:spacing w:before="200"/>
        <w:ind w:firstLine="540"/>
        <w:jc w:val="both"/>
      </w:pPr>
      <w:r>
        <w:t>Причины возникновения проблемы:</w:t>
      </w:r>
    </w:p>
    <w:p w:rsidR="00E10AB0" w:rsidRDefault="00E10AB0">
      <w:pPr>
        <w:pStyle w:val="ConsPlusNormal"/>
        <w:spacing w:before="200"/>
        <w:ind w:firstLine="540"/>
        <w:jc w:val="both"/>
      </w:pPr>
      <w:r>
        <w:t>- недостаточное количество программ дополнительного профессионального образования по узким отраслевым направлениям;</w:t>
      </w:r>
    </w:p>
    <w:p w:rsidR="00E10AB0" w:rsidRDefault="00E10AB0">
      <w:pPr>
        <w:pStyle w:val="ConsPlusNormal"/>
        <w:spacing w:before="200"/>
        <w:ind w:firstLine="540"/>
        <w:jc w:val="both"/>
      </w:pPr>
      <w:r>
        <w:t>- недостаточное количество иных мероприятий профессионального развития муниципальных служащих.</w:t>
      </w:r>
    </w:p>
    <w:p w:rsidR="00E10AB0" w:rsidRDefault="00E10AB0">
      <w:pPr>
        <w:pStyle w:val="ConsPlusNormal"/>
        <w:spacing w:before="200"/>
        <w:ind w:firstLine="540"/>
        <w:jc w:val="both"/>
      </w:pPr>
      <w:r>
        <w:t xml:space="preserve">В соответствии с Федеральным </w:t>
      </w:r>
      <w:hyperlink r:id="rId25">
        <w:r>
          <w:rPr>
            <w:color w:val="0000FF"/>
          </w:rPr>
          <w:t>законом</w:t>
        </w:r>
      </w:hyperlink>
      <w:r>
        <w:t xml:space="preserve"> N 25-ФЗ муниципальная служба признается профессиональной деятельностью, что предполагает наличие высокой квалификации у муниципальных служащих и требует от них особого профессионализма, приобретаемого и поддерживаемого в результате систематического и непрерывного образования.</w:t>
      </w:r>
    </w:p>
    <w:p w:rsidR="00E10AB0" w:rsidRDefault="00E10AB0">
      <w:pPr>
        <w:pStyle w:val="ConsPlusNormal"/>
        <w:spacing w:before="200"/>
        <w:ind w:firstLine="540"/>
        <w:jc w:val="both"/>
      </w:pPr>
      <w:r>
        <w:t>Дополнительное профессиональное образование муниципальных служащих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E10AB0" w:rsidRDefault="00E10AB0">
      <w:pPr>
        <w:pStyle w:val="ConsPlusNormal"/>
        <w:spacing w:before="200"/>
        <w:ind w:firstLine="540"/>
        <w:jc w:val="both"/>
      </w:pPr>
      <w:r>
        <w:t>Реализация программ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 Реализация программ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E10AB0" w:rsidRDefault="00E10AB0">
      <w:pPr>
        <w:pStyle w:val="ConsPlusNormal"/>
        <w:spacing w:before="200"/>
        <w:ind w:firstLine="540"/>
        <w:jc w:val="both"/>
      </w:pPr>
      <w:r>
        <w:t>Необходимо внедрение более гибкой системы получения новых и обновления имеющихся у муниципальных служащих знаний, умений и навыков, переход к системе их непрерывного профессионального развития. Данная система должна предусматривать как получение муниципальными служащими дополнительного профессионального образования, так и их участие в иных мероприятиях образовательного характера (семинарах, тренингах, мастер-классах и других мероприятиях).</w:t>
      </w:r>
    </w:p>
    <w:p w:rsidR="00E10AB0" w:rsidRDefault="00E10AB0">
      <w:pPr>
        <w:pStyle w:val="ConsPlusNormal"/>
        <w:spacing w:before="200"/>
        <w:ind w:firstLine="540"/>
        <w:jc w:val="both"/>
      </w:pPr>
      <w:r>
        <w:t xml:space="preserve">Одним из методов оценки профессионализма муниципальных служащих является проведение аттестации и квалификационного экзамена. В соответствии со </w:t>
      </w:r>
      <w:hyperlink r:id="rId26">
        <w:r>
          <w:rPr>
            <w:color w:val="0000FF"/>
          </w:rPr>
          <w:t>статьей 18</w:t>
        </w:r>
      </w:hyperlink>
      <w:r>
        <w:t xml:space="preserve"> Федерального закона N 25-ФЗ аттестация муниципальных служащих проводится один раз в три года, в целях определения соответствия замещаемой должности муниципальной службы.</w:t>
      </w:r>
    </w:p>
    <w:p w:rsidR="00E10AB0" w:rsidRDefault="00E10AB0">
      <w:pPr>
        <w:pStyle w:val="ConsPlusNormal"/>
        <w:jc w:val="both"/>
      </w:pPr>
    </w:p>
    <w:p w:rsidR="00E10AB0" w:rsidRDefault="00E10AB0">
      <w:pPr>
        <w:pStyle w:val="ConsPlusTitle"/>
        <w:jc w:val="center"/>
        <w:outlineLvl w:val="2"/>
      </w:pPr>
      <w:r>
        <w:t>Факторный анализ фактических значений целевых показателей</w:t>
      </w:r>
    </w:p>
    <w:p w:rsidR="00E10AB0" w:rsidRDefault="00E10AB0">
      <w:pPr>
        <w:pStyle w:val="ConsPlusNormal"/>
        <w:jc w:val="both"/>
      </w:pPr>
    </w:p>
    <w:p w:rsidR="00E10AB0" w:rsidRDefault="00E10AB0">
      <w:pPr>
        <w:pStyle w:val="ConsPlusNormal"/>
        <w:sectPr w:rsidR="00E10AB0" w:rsidSect="00AF1DF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
        <w:gridCol w:w="3005"/>
        <w:gridCol w:w="566"/>
        <w:gridCol w:w="850"/>
        <w:gridCol w:w="850"/>
        <w:gridCol w:w="850"/>
        <w:gridCol w:w="850"/>
        <w:gridCol w:w="4139"/>
      </w:tblGrid>
      <w:tr w:rsidR="00E10AB0">
        <w:tc>
          <w:tcPr>
            <w:tcW w:w="453" w:type="dxa"/>
            <w:vMerge w:val="restart"/>
          </w:tcPr>
          <w:p w:rsidR="00E10AB0" w:rsidRDefault="00E10AB0">
            <w:pPr>
              <w:pStyle w:val="ConsPlusNormal"/>
              <w:jc w:val="center"/>
            </w:pPr>
            <w:r>
              <w:lastRenderedPageBreak/>
              <w:t>N</w:t>
            </w:r>
          </w:p>
          <w:p w:rsidR="00E10AB0" w:rsidRDefault="00E10AB0">
            <w:pPr>
              <w:pStyle w:val="ConsPlusNormal"/>
              <w:jc w:val="center"/>
            </w:pPr>
            <w:r>
              <w:t>п/п</w:t>
            </w:r>
          </w:p>
        </w:tc>
        <w:tc>
          <w:tcPr>
            <w:tcW w:w="3005" w:type="dxa"/>
            <w:vMerge w:val="restart"/>
          </w:tcPr>
          <w:p w:rsidR="00E10AB0" w:rsidRDefault="00E10AB0">
            <w:pPr>
              <w:pStyle w:val="ConsPlusNormal"/>
              <w:jc w:val="center"/>
            </w:pPr>
            <w:r>
              <w:t>Наименование</w:t>
            </w:r>
          </w:p>
          <w:p w:rsidR="00E10AB0" w:rsidRDefault="00E10AB0">
            <w:pPr>
              <w:pStyle w:val="ConsPlusNormal"/>
              <w:jc w:val="center"/>
            </w:pPr>
            <w:r>
              <w:t>показателя</w:t>
            </w:r>
          </w:p>
        </w:tc>
        <w:tc>
          <w:tcPr>
            <w:tcW w:w="566" w:type="dxa"/>
            <w:vMerge w:val="restart"/>
          </w:tcPr>
          <w:p w:rsidR="00E10AB0" w:rsidRDefault="00E10AB0">
            <w:pPr>
              <w:pStyle w:val="ConsPlusNormal"/>
              <w:jc w:val="center"/>
            </w:pPr>
            <w:r>
              <w:t>Ед. изм.</w:t>
            </w:r>
          </w:p>
        </w:tc>
        <w:tc>
          <w:tcPr>
            <w:tcW w:w="3400" w:type="dxa"/>
            <w:gridSpan w:val="4"/>
          </w:tcPr>
          <w:p w:rsidR="00E10AB0" w:rsidRDefault="00E10AB0">
            <w:pPr>
              <w:pStyle w:val="ConsPlusNormal"/>
              <w:jc w:val="center"/>
            </w:pPr>
            <w:r>
              <w:t>Динамика значений показателей</w:t>
            </w:r>
          </w:p>
        </w:tc>
        <w:tc>
          <w:tcPr>
            <w:tcW w:w="4139" w:type="dxa"/>
            <w:vMerge w:val="restart"/>
          </w:tcPr>
          <w:p w:rsidR="00E10AB0" w:rsidRDefault="00E10AB0">
            <w:pPr>
              <w:pStyle w:val="ConsPlusNormal"/>
              <w:jc w:val="center"/>
            </w:pPr>
            <w:r>
              <w:t>Факторный анализ</w:t>
            </w:r>
          </w:p>
        </w:tc>
      </w:tr>
      <w:tr w:rsidR="00E10AB0">
        <w:tc>
          <w:tcPr>
            <w:tcW w:w="453" w:type="dxa"/>
            <w:vMerge/>
          </w:tcPr>
          <w:p w:rsidR="00E10AB0" w:rsidRDefault="00E10AB0">
            <w:pPr>
              <w:pStyle w:val="ConsPlusNormal"/>
            </w:pPr>
          </w:p>
        </w:tc>
        <w:tc>
          <w:tcPr>
            <w:tcW w:w="3005" w:type="dxa"/>
            <w:vMerge/>
          </w:tcPr>
          <w:p w:rsidR="00E10AB0" w:rsidRDefault="00E10AB0">
            <w:pPr>
              <w:pStyle w:val="ConsPlusNormal"/>
            </w:pPr>
          </w:p>
        </w:tc>
        <w:tc>
          <w:tcPr>
            <w:tcW w:w="566" w:type="dxa"/>
            <w:vMerge/>
          </w:tcPr>
          <w:p w:rsidR="00E10AB0" w:rsidRDefault="00E10AB0">
            <w:pPr>
              <w:pStyle w:val="ConsPlusNormal"/>
            </w:pPr>
          </w:p>
        </w:tc>
        <w:tc>
          <w:tcPr>
            <w:tcW w:w="850" w:type="dxa"/>
          </w:tcPr>
          <w:p w:rsidR="00E10AB0" w:rsidRDefault="00E10AB0">
            <w:pPr>
              <w:pStyle w:val="ConsPlusNormal"/>
              <w:jc w:val="center"/>
            </w:pPr>
            <w:r>
              <w:t>2018 г.</w:t>
            </w:r>
          </w:p>
        </w:tc>
        <w:tc>
          <w:tcPr>
            <w:tcW w:w="850" w:type="dxa"/>
          </w:tcPr>
          <w:p w:rsidR="00E10AB0" w:rsidRDefault="00E10AB0">
            <w:pPr>
              <w:pStyle w:val="ConsPlusNormal"/>
              <w:jc w:val="center"/>
            </w:pPr>
            <w:r>
              <w:t>2019 г.</w:t>
            </w:r>
          </w:p>
        </w:tc>
        <w:tc>
          <w:tcPr>
            <w:tcW w:w="850" w:type="dxa"/>
          </w:tcPr>
          <w:p w:rsidR="00E10AB0" w:rsidRDefault="00E10AB0">
            <w:pPr>
              <w:pStyle w:val="ConsPlusNormal"/>
              <w:jc w:val="center"/>
            </w:pPr>
            <w:r>
              <w:t>2020 г.</w:t>
            </w:r>
          </w:p>
        </w:tc>
        <w:tc>
          <w:tcPr>
            <w:tcW w:w="850" w:type="dxa"/>
          </w:tcPr>
          <w:p w:rsidR="00E10AB0" w:rsidRDefault="00E10AB0">
            <w:pPr>
              <w:pStyle w:val="ConsPlusNormal"/>
              <w:jc w:val="center"/>
            </w:pPr>
            <w:r>
              <w:t>2021 г.</w:t>
            </w:r>
          </w:p>
        </w:tc>
        <w:tc>
          <w:tcPr>
            <w:tcW w:w="4139" w:type="dxa"/>
            <w:vMerge/>
          </w:tcPr>
          <w:p w:rsidR="00E10AB0" w:rsidRDefault="00E10AB0">
            <w:pPr>
              <w:pStyle w:val="ConsPlusNormal"/>
            </w:pPr>
          </w:p>
        </w:tc>
      </w:tr>
      <w:tr w:rsidR="00E10AB0">
        <w:tc>
          <w:tcPr>
            <w:tcW w:w="453" w:type="dxa"/>
          </w:tcPr>
          <w:p w:rsidR="00E10AB0" w:rsidRDefault="00E10AB0">
            <w:pPr>
              <w:pStyle w:val="ConsPlusNormal"/>
              <w:jc w:val="center"/>
            </w:pPr>
            <w:r>
              <w:t>1.</w:t>
            </w:r>
          </w:p>
        </w:tc>
        <w:tc>
          <w:tcPr>
            <w:tcW w:w="3005" w:type="dxa"/>
          </w:tcPr>
          <w:p w:rsidR="00E10AB0" w:rsidRDefault="00E10AB0">
            <w:pPr>
              <w:pStyle w:val="ConsPlusNormal"/>
              <w:jc w:val="center"/>
            </w:pPr>
            <w:r>
              <w:t>2.</w:t>
            </w:r>
          </w:p>
        </w:tc>
        <w:tc>
          <w:tcPr>
            <w:tcW w:w="566" w:type="dxa"/>
          </w:tcPr>
          <w:p w:rsidR="00E10AB0" w:rsidRDefault="00E10AB0">
            <w:pPr>
              <w:pStyle w:val="ConsPlusNormal"/>
              <w:jc w:val="center"/>
            </w:pPr>
            <w:r>
              <w:t>3.</w:t>
            </w:r>
          </w:p>
        </w:tc>
        <w:tc>
          <w:tcPr>
            <w:tcW w:w="850" w:type="dxa"/>
          </w:tcPr>
          <w:p w:rsidR="00E10AB0" w:rsidRDefault="00E10AB0">
            <w:pPr>
              <w:pStyle w:val="ConsPlusNormal"/>
              <w:jc w:val="center"/>
            </w:pPr>
            <w:r>
              <w:t>4.</w:t>
            </w:r>
          </w:p>
        </w:tc>
        <w:tc>
          <w:tcPr>
            <w:tcW w:w="850" w:type="dxa"/>
          </w:tcPr>
          <w:p w:rsidR="00E10AB0" w:rsidRDefault="00E10AB0">
            <w:pPr>
              <w:pStyle w:val="ConsPlusNormal"/>
              <w:jc w:val="center"/>
            </w:pPr>
            <w:r>
              <w:t>5.</w:t>
            </w:r>
          </w:p>
        </w:tc>
        <w:tc>
          <w:tcPr>
            <w:tcW w:w="850" w:type="dxa"/>
          </w:tcPr>
          <w:p w:rsidR="00E10AB0" w:rsidRDefault="00E10AB0">
            <w:pPr>
              <w:pStyle w:val="ConsPlusNormal"/>
              <w:jc w:val="center"/>
            </w:pPr>
            <w:r>
              <w:t>6.</w:t>
            </w:r>
          </w:p>
        </w:tc>
        <w:tc>
          <w:tcPr>
            <w:tcW w:w="850" w:type="dxa"/>
          </w:tcPr>
          <w:p w:rsidR="00E10AB0" w:rsidRDefault="00E10AB0">
            <w:pPr>
              <w:pStyle w:val="ConsPlusNormal"/>
              <w:jc w:val="center"/>
            </w:pPr>
            <w:r>
              <w:t>7.</w:t>
            </w:r>
          </w:p>
        </w:tc>
        <w:tc>
          <w:tcPr>
            <w:tcW w:w="4139" w:type="dxa"/>
          </w:tcPr>
          <w:p w:rsidR="00E10AB0" w:rsidRDefault="00E10AB0">
            <w:pPr>
              <w:pStyle w:val="ConsPlusNormal"/>
              <w:jc w:val="center"/>
            </w:pPr>
            <w:r>
              <w:t>8.</w:t>
            </w:r>
          </w:p>
        </w:tc>
      </w:tr>
      <w:tr w:rsidR="00E10AB0">
        <w:tc>
          <w:tcPr>
            <w:tcW w:w="453" w:type="dxa"/>
          </w:tcPr>
          <w:p w:rsidR="00E10AB0" w:rsidRDefault="00E10AB0">
            <w:pPr>
              <w:pStyle w:val="ConsPlusNormal"/>
              <w:jc w:val="center"/>
            </w:pPr>
            <w:r>
              <w:t>1.</w:t>
            </w:r>
          </w:p>
        </w:tc>
        <w:tc>
          <w:tcPr>
            <w:tcW w:w="3005" w:type="dxa"/>
          </w:tcPr>
          <w:p w:rsidR="00E10AB0" w:rsidRDefault="00E10AB0">
            <w:pPr>
              <w:pStyle w:val="ConsPlusNormal"/>
            </w:pPr>
            <w:r>
              <w:t>Доля лиц, успешно прошедших оценку профессиональных знаний и умений, необходимых для исполнения обязанностей по должностям муниципальной службы, в общем количестве лиц, включенных в кадровый резерв</w:t>
            </w:r>
          </w:p>
        </w:tc>
        <w:tc>
          <w:tcPr>
            <w:tcW w:w="566" w:type="dxa"/>
          </w:tcPr>
          <w:p w:rsidR="00E10AB0" w:rsidRDefault="00E10AB0">
            <w:pPr>
              <w:pStyle w:val="ConsPlusNormal"/>
              <w:jc w:val="center"/>
            </w:pPr>
            <w:r>
              <w:t>%</w:t>
            </w:r>
          </w:p>
        </w:tc>
        <w:tc>
          <w:tcPr>
            <w:tcW w:w="850" w:type="dxa"/>
          </w:tcPr>
          <w:p w:rsidR="00E10AB0" w:rsidRDefault="00E10AB0">
            <w:pPr>
              <w:pStyle w:val="ConsPlusNormal"/>
              <w:jc w:val="center"/>
            </w:pPr>
            <w:r>
              <w:t>100</w:t>
            </w:r>
          </w:p>
        </w:tc>
        <w:tc>
          <w:tcPr>
            <w:tcW w:w="850" w:type="dxa"/>
          </w:tcPr>
          <w:p w:rsidR="00E10AB0" w:rsidRDefault="00E10AB0">
            <w:pPr>
              <w:pStyle w:val="ConsPlusNormal"/>
              <w:jc w:val="center"/>
            </w:pPr>
            <w:r>
              <w:t>100</w:t>
            </w:r>
          </w:p>
        </w:tc>
        <w:tc>
          <w:tcPr>
            <w:tcW w:w="850" w:type="dxa"/>
          </w:tcPr>
          <w:p w:rsidR="00E10AB0" w:rsidRDefault="00E10AB0">
            <w:pPr>
              <w:pStyle w:val="ConsPlusNormal"/>
              <w:jc w:val="center"/>
            </w:pPr>
            <w:r>
              <w:t>100</w:t>
            </w:r>
          </w:p>
        </w:tc>
        <w:tc>
          <w:tcPr>
            <w:tcW w:w="850" w:type="dxa"/>
          </w:tcPr>
          <w:p w:rsidR="00E10AB0" w:rsidRDefault="00E10AB0">
            <w:pPr>
              <w:pStyle w:val="ConsPlusNormal"/>
              <w:jc w:val="center"/>
            </w:pPr>
            <w:r>
              <w:t>100</w:t>
            </w:r>
          </w:p>
        </w:tc>
        <w:tc>
          <w:tcPr>
            <w:tcW w:w="4139" w:type="dxa"/>
          </w:tcPr>
          <w:p w:rsidR="00E10AB0" w:rsidRDefault="00E10AB0">
            <w:pPr>
              <w:pStyle w:val="ConsPlusNormal"/>
              <w:jc w:val="both"/>
            </w:pPr>
            <w:r>
              <w:t>На значение показателя влияет количество лиц, успешно прошедших оценку профессиональных знаний и умений, необходимых для исполнения обязанностей по должностям муниципальной службы, в общем количестве лиц, включенных в кадровый резерв</w:t>
            </w:r>
          </w:p>
          <w:p w:rsidR="00E10AB0" w:rsidRDefault="00E10AB0">
            <w:pPr>
              <w:pStyle w:val="ConsPlusNormal"/>
              <w:jc w:val="center"/>
            </w:pPr>
            <w:r>
              <w:t>2018 г. - 100%;</w:t>
            </w:r>
          </w:p>
          <w:p w:rsidR="00E10AB0" w:rsidRDefault="00E10AB0">
            <w:pPr>
              <w:pStyle w:val="ConsPlusNormal"/>
              <w:jc w:val="center"/>
            </w:pPr>
            <w:r>
              <w:t>2019 г. - 100%;</w:t>
            </w:r>
          </w:p>
          <w:p w:rsidR="00E10AB0" w:rsidRDefault="00E10AB0">
            <w:pPr>
              <w:pStyle w:val="ConsPlusNormal"/>
              <w:jc w:val="center"/>
            </w:pPr>
            <w:r>
              <w:t>2020 г. - 100%;</w:t>
            </w:r>
          </w:p>
          <w:p w:rsidR="00E10AB0" w:rsidRDefault="00E10AB0">
            <w:pPr>
              <w:pStyle w:val="ConsPlusNormal"/>
              <w:jc w:val="center"/>
            </w:pPr>
            <w:r>
              <w:t>2021 г. - 100%.</w:t>
            </w:r>
          </w:p>
          <w:p w:rsidR="00E10AB0" w:rsidRDefault="00E10AB0">
            <w:pPr>
              <w:pStyle w:val="ConsPlusNormal"/>
              <w:jc w:val="both"/>
            </w:pPr>
            <w:r>
              <w:t>Динамика сложилась стабильная в связи с организацией периодического контроля со стороны непосредственных руководителей за деятельностью муниципальных служащих и оказание профессиональной помощи в выполнении должностных обязанностей.</w:t>
            </w:r>
          </w:p>
        </w:tc>
      </w:tr>
      <w:tr w:rsidR="00E10AB0">
        <w:tc>
          <w:tcPr>
            <w:tcW w:w="453" w:type="dxa"/>
          </w:tcPr>
          <w:p w:rsidR="00E10AB0" w:rsidRDefault="00E10AB0">
            <w:pPr>
              <w:pStyle w:val="ConsPlusNormal"/>
              <w:jc w:val="center"/>
            </w:pPr>
            <w:r>
              <w:t>2.</w:t>
            </w:r>
          </w:p>
        </w:tc>
        <w:tc>
          <w:tcPr>
            <w:tcW w:w="3005" w:type="dxa"/>
          </w:tcPr>
          <w:p w:rsidR="00E10AB0" w:rsidRDefault="00E10AB0">
            <w:pPr>
              <w:pStyle w:val="ConsPlusNormal"/>
            </w:pPr>
            <w:r>
              <w:t>Количество муниципальных служащих, прошедших обучение по программам дополнительного профессионального образования</w:t>
            </w:r>
          </w:p>
        </w:tc>
        <w:tc>
          <w:tcPr>
            <w:tcW w:w="566" w:type="dxa"/>
          </w:tcPr>
          <w:p w:rsidR="00E10AB0" w:rsidRDefault="00E10AB0">
            <w:pPr>
              <w:pStyle w:val="ConsPlusNormal"/>
              <w:jc w:val="center"/>
            </w:pPr>
            <w:r>
              <w:t>чел.</w:t>
            </w:r>
          </w:p>
        </w:tc>
        <w:tc>
          <w:tcPr>
            <w:tcW w:w="850" w:type="dxa"/>
          </w:tcPr>
          <w:p w:rsidR="00E10AB0" w:rsidRDefault="00E10AB0">
            <w:pPr>
              <w:pStyle w:val="ConsPlusNormal"/>
              <w:jc w:val="center"/>
            </w:pPr>
            <w:r>
              <w:t>109/38</w:t>
            </w:r>
          </w:p>
        </w:tc>
        <w:tc>
          <w:tcPr>
            <w:tcW w:w="850" w:type="dxa"/>
          </w:tcPr>
          <w:p w:rsidR="00E10AB0" w:rsidRDefault="00E10AB0">
            <w:pPr>
              <w:pStyle w:val="ConsPlusNormal"/>
              <w:jc w:val="center"/>
            </w:pPr>
            <w:r>
              <w:t>80/24</w:t>
            </w:r>
          </w:p>
        </w:tc>
        <w:tc>
          <w:tcPr>
            <w:tcW w:w="850" w:type="dxa"/>
          </w:tcPr>
          <w:p w:rsidR="00E10AB0" w:rsidRDefault="00E10AB0">
            <w:pPr>
              <w:pStyle w:val="ConsPlusNormal"/>
              <w:jc w:val="center"/>
            </w:pPr>
            <w:r>
              <w:t>133/32</w:t>
            </w:r>
          </w:p>
        </w:tc>
        <w:tc>
          <w:tcPr>
            <w:tcW w:w="850" w:type="dxa"/>
          </w:tcPr>
          <w:p w:rsidR="00E10AB0" w:rsidRDefault="00E10AB0">
            <w:pPr>
              <w:pStyle w:val="ConsPlusNormal"/>
              <w:jc w:val="center"/>
            </w:pPr>
            <w:r>
              <w:t>82/29</w:t>
            </w:r>
          </w:p>
        </w:tc>
        <w:tc>
          <w:tcPr>
            <w:tcW w:w="4139" w:type="dxa"/>
          </w:tcPr>
          <w:p w:rsidR="00E10AB0" w:rsidRDefault="00E10AB0">
            <w:pPr>
              <w:pStyle w:val="ConsPlusNormal"/>
              <w:jc w:val="both"/>
            </w:pPr>
            <w:r>
              <w:t>На значение показателя влияет количество муниципальных служащих, прошедших обучение по программам дополнительного профессионального образования</w:t>
            </w:r>
          </w:p>
          <w:p w:rsidR="00E10AB0" w:rsidRDefault="00E10AB0">
            <w:pPr>
              <w:pStyle w:val="ConsPlusNormal"/>
              <w:jc w:val="center"/>
            </w:pPr>
            <w:r>
              <w:t>2018 г. - 109/38 чел.;</w:t>
            </w:r>
          </w:p>
          <w:p w:rsidR="00E10AB0" w:rsidRDefault="00E10AB0">
            <w:pPr>
              <w:pStyle w:val="ConsPlusNormal"/>
              <w:jc w:val="center"/>
            </w:pPr>
            <w:r>
              <w:t>2019 г. - 80/24 чел.;</w:t>
            </w:r>
          </w:p>
          <w:p w:rsidR="00E10AB0" w:rsidRDefault="00E10AB0">
            <w:pPr>
              <w:pStyle w:val="ConsPlusNormal"/>
              <w:jc w:val="center"/>
            </w:pPr>
            <w:r>
              <w:t>2020 г. - 133/32 чел.;</w:t>
            </w:r>
          </w:p>
          <w:p w:rsidR="00E10AB0" w:rsidRDefault="00E10AB0">
            <w:pPr>
              <w:pStyle w:val="ConsPlusNormal"/>
              <w:jc w:val="center"/>
            </w:pPr>
            <w:r>
              <w:t>2021 г. - 82/29 чел.</w:t>
            </w:r>
          </w:p>
          <w:p w:rsidR="00E10AB0" w:rsidRDefault="00E10AB0">
            <w:pPr>
              <w:pStyle w:val="ConsPlusNormal"/>
              <w:jc w:val="both"/>
            </w:pPr>
            <w:r>
              <w:t xml:space="preserve">Наблюдается снижение динамики значений показателя в связи с тем, что уменьшилось количество лиц, направленных на обучение от Аппарата </w:t>
            </w:r>
            <w:r>
              <w:lastRenderedPageBreak/>
              <w:t>Губернатора Тюменской области.</w:t>
            </w:r>
          </w:p>
        </w:tc>
      </w:tr>
      <w:tr w:rsidR="00E10AB0">
        <w:tc>
          <w:tcPr>
            <w:tcW w:w="453" w:type="dxa"/>
          </w:tcPr>
          <w:p w:rsidR="00E10AB0" w:rsidRDefault="00E10AB0">
            <w:pPr>
              <w:pStyle w:val="ConsPlusNormal"/>
              <w:jc w:val="center"/>
            </w:pPr>
            <w:r>
              <w:lastRenderedPageBreak/>
              <w:t>3.</w:t>
            </w:r>
          </w:p>
        </w:tc>
        <w:tc>
          <w:tcPr>
            <w:tcW w:w="3005" w:type="dxa"/>
          </w:tcPr>
          <w:p w:rsidR="00E10AB0" w:rsidRDefault="00E10AB0">
            <w:pPr>
              <w:pStyle w:val="ConsPlusNormal"/>
            </w:pPr>
            <w:r>
              <w:t>Доля муниципальных служащих, прошедших аттестацию, в общем количестве муниципальных служащих, подлежащих аттестации</w:t>
            </w:r>
          </w:p>
        </w:tc>
        <w:tc>
          <w:tcPr>
            <w:tcW w:w="566" w:type="dxa"/>
          </w:tcPr>
          <w:p w:rsidR="00E10AB0" w:rsidRDefault="00E10AB0">
            <w:pPr>
              <w:pStyle w:val="ConsPlusNormal"/>
              <w:jc w:val="center"/>
            </w:pPr>
            <w:r>
              <w:t>%</w:t>
            </w:r>
          </w:p>
        </w:tc>
        <w:tc>
          <w:tcPr>
            <w:tcW w:w="850" w:type="dxa"/>
          </w:tcPr>
          <w:p w:rsidR="00E10AB0" w:rsidRDefault="00E10AB0">
            <w:pPr>
              <w:pStyle w:val="ConsPlusNormal"/>
              <w:jc w:val="center"/>
            </w:pPr>
            <w:r>
              <w:t>100</w:t>
            </w:r>
          </w:p>
        </w:tc>
        <w:tc>
          <w:tcPr>
            <w:tcW w:w="850" w:type="dxa"/>
          </w:tcPr>
          <w:p w:rsidR="00E10AB0" w:rsidRDefault="00E10AB0">
            <w:pPr>
              <w:pStyle w:val="ConsPlusNormal"/>
              <w:jc w:val="center"/>
            </w:pPr>
            <w:r>
              <w:t>100</w:t>
            </w:r>
          </w:p>
        </w:tc>
        <w:tc>
          <w:tcPr>
            <w:tcW w:w="850" w:type="dxa"/>
          </w:tcPr>
          <w:p w:rsidR="00E10AB0" w:rsidRDefault="00E10AB0">
            <w:pPr>
              <w:pStyle w:val="ConsPlusNormal"/>
              <w:jc w:val="center"/>
            </w:pPr>
            <w:r>
              <w:t>100</w:t>
            </w:r>
          </w:p>
        </w:tc>
        <w:tc>
          <w:tcPr>
            <w:tcW w:w="850" w:type="dxa"/>
          </w:tcPr>
          <w:p w:rsidR="00E10AB0" w:rsidRDefault="00E10AB0">
            <w:pPr>
              <w:pStyle w:val="ConsPlusNormal"/>
              <w:jc w:val="center"/>
            </w:pPr>
            <w:r>
              <w:t>100</w:t>
            </w:r>
          </w:p>
        </w:tc>
        <w:tc>
          <w:tcPr>
            <w:tcW w:w="4139" w:type="dxa"/>
          </w:tcPr>
          <w:p w:rsidR="00E10AB0" w:rsidRDefault="00E10AB0">
            <w:pPr>
              <w:pStyle w:val="ConsPlusNormal"/>
              <w:jc w:val="both"/>
            </w:pPr>
            <w:r>
              <w:t>На значение показателя влияет количество муниципальных служащих, прошедших аттестацию, в общем количестве муниципальных служащих, подлежащих аттестации.</w:t>
            </w:r>
          </w:p>
          <w:p w:rsidR="00E10AB0" w:rsidRDefault="00E10AB0">
            <w:pPr>
              <w:pStyle w:val="ConsPlusNormal"/>
              <w:jc w:val="center"/>
            </w:pPr>
            <w:r>
              <w:t>2018 г. - 100%;</w:t>
            </w:r>
          </w:p>
          <w:p w:rsidR="00E10AB0" w:rsidRDefault="00E10AB0">
            <w:pPr>
              <w:pStyle w:val="ConsPlusNormal"/>
              <w:jc w:val="center"/>
            </w:pPr>
            <w:r>
              <w:t>2019 г. - 100%;</w:t>
            </w:r>
          </w:p>
          <w:p w:rsidR="00E10AB0" w:rsidRDefault="00E10AB0">
            <w:pPr>
              <w:pStyle w:val="ConsPlusNormal"/>
              <w:jc w:val="center"/>
            </w:pPr>
            <w:r>
              <w:t>2020 г. - 100%;</w:t>
            </w:r>
          </w:p>
          <w:p w:rsidR="00E10AB0" w:rsidRDefault="00E10AB0">
            <w:pPr>
              <w:pStyle w:val="ConsPlusNormal"/>
              <w:jc w:val="center"/>
            </w:pPr>
            <w:r>
              <w:t>2021 г. - 100%.</w:t>
            </w:r>
          </w:p>
          <w:p w:rsidR="00E10AB0" w:rsidRDefault="00E10AB0">
            <w:pPr>
              <w:pStyle w:val="ConsPlusNormal"/>
              <w:jc w:val="both"/>
            </w:pPr>
            <w:r>
              <w:t>Динамика сложилась стабильная в связи с постоянной работой муниципальных служащих по изучению правовых актов, регулирующих прохождение муниципальной службы и профессиональной деятельности.</w:t>
            </w:r>
          </w:p>
        </w:tc>
      </w:tr>
      <w:tr w:rsidR="00E10AB0">
        <w:tc>
          <w:tcPr>
            <w:tcW w:w="453" w:type="dxa"/>
          </w:tcPr>
          <w:p w:rsidR="00E10AB0" w:rsidRDefault="00E10AB0">
            <w:pPr>
              <w:pStyle w:val="ConsPlusNormal"/>
              <w:jc w:val="center"/>
            </w:pPr>
            <w:r>
              <w:t>4.</w:t>
            </w:r>
          </w:p>
        </w:tc>
        <w:tc>
          <w:tcPr>
            <w:tcW w:w="3005" w:type="dxa"/>
          </w:tcPr>
          <w:p w:rsidR="00E10AB0" w:rsidRDefault="00E10AB0">
            <w:pPr>
              <w:pStyle w:val="ConsPlusNormal"/>
            </w:pPr>
            <w:r>
              <w:t>Доля должностей муниципальной службы, замещенных из кадрового резерва, в общем количестве замещенных должностей муниципальной службы</w:t>
            </w:r>
          </w:p>
        </w:tc>
        <w:tc>
          <w:tcPr>
            <w:tcW w:w="566" w:type="dxa"/>
          </w:tcPr>
          <w:p w:rsidR="00E10AB0" w:rsidRDefault="00E10AB0">
            <w:pPr>
              <w:pStyle w:val="ConsPlusNormal"/>
              <w:jc w:val="center"/>
            </w:pPr>
            <w:r>
              <w:t>%</w:t>
            </w:r>
          </w:p>
        </w:tc>
        <w:tc>
          <w:tcPr>
            <w:tcW w:w="850" w:type="dxa"/>
          </w:tcPr>
          <w:p w:rsidR="00E10AB0" w:rsidRDefault="00E10AB0">
            <w:pPr>
              <w:pStyle w:val="ConsPlusNormal"/>
              <w:jc w:val="center"/>
            </w:pPr>
            <w:r>
              <w:t>89</w:t>
            </w:r>
          </w:p>
        </w:tc>
        <w:tc>
          <w:tcPr>
            <w:tcW w:w="850" w:type="dxa"/>
          </w:tcPr>
          <w:p w:rsidR="00E10AB0" w:rsidRDefault="00E10AB0">
            <w:pPr>
              <w:pStyle w:val="ConsPlusNormal"/>
              <w:jc w:val="center"/>
            </w:pPr>
            <w:r>
              <w:t>68</w:t>
            </w:r>
          </w:p>
        </w:tc>
        <w:tc>
          <w:tcPr>
            <w:tcW w:w="850" w:type="dxa"/>
          </w:tcPr>
          <w:p w:rsidR="00E10AB0" w:rsidRDefault="00E10AB0">
            <w:pPr>
              <w:pStyle w:val="ConsPlusNormal"/>
              <w:jc w:val="center"/>
            </w:pPr>
            <w:r>
              <w:t>69</w:t>
            </w:r>
          </w:p>
        </w:tc>
        <w:tc>
          <w:tcPr>
            <w:tcW w:w="850" w:type="dxa"/>
          </w:tcPr>
          <w:p w:rsidR="00E10AB0" w:rsidRDefault="00E10AB0">
            <w:pPr>
              <w:pStyle w:val="ConsPlusNormal"/>
              <w:jc w:val="center"/>
            </w:pPr>
            <w:r>
              <w:t>70</w:t>
            </w:r>
          </w:p>
        </w:tc>
        <w:tc>
          <w:tcPr>
            <w:tcW w:w="4139" w:type="dxa"/>
          </w:tcPr>
          <w:p w:rsidR="00E10AB0" w:rsidRDefault="00E10AB0">
            <w:pPr>
              <w:pStyle w:val="ConsPlusNormal"/>
              <w:jc w:val="both"/>
            </w:pPr>
            <w:r>
              <w:t>На значение показателя влияет количество должностей муниципальной службы, замещенных из кадрового резерва, в общем количестве замещенных должностей муниципальной службы.</w:t>
            </w:r>
          </w:p>
          <w:p w:rsidR="00E10AB0" w:rsidRDefault="00E10AB0">
            <w:pPr>
              <w:pStyle w:val="ConsPlusNormal"/>
              <w:jc w:val="center"/>
            </w:pPr>
            <w:r>
              <w:t>2018 г. - 89%;</w:t>
            </w:r>
          </w:p>
          <w:p w:rsidR="00E10AB0" w:rsidRDefault="00E10AB0">
            <w:pPr>
              <w:pStyle w:val="ConsPlusNormal"/>
              <w:jc w:val="center"/>
            </w:pPr>
            <w:r>
              <w:t>2019 г. - 68%;</w:t>
            </w:r>
          </w:p>
          <w:p w:rsidR="00E10AB0" w:rsidRDefault="00E10AB0">
            <w:pPr>
              <w:pStyle w:val="ConsPlusNormal"/>
              <w:jc w:val="center"/>
            </w:pPr>
            <w:r>
              <w:t>2020 г. - 69%;</w:t>
            </w:r>
          </w:p>
          <w:p w:rsidR="00E10AB0" w:rsidRDefault="00E10AB0">
            <w:pPr>
              <w:pStyle w:val="ConsPlusNormal"/>
              <w:jc w:val="center"/>
            </w:pPr>
            <w:r>
              <w:t>2021 г. - 70%.</w:t>
            </w:r>
          </w:p>
          <w:p w:rsidR="00E10AB0" w:rsidRDefault="00E10AB0">
            <w:pPr>
              <w:pStyle w:val="ConsPlusNormal"/>
              <w:jc w:val="both"/>
            </w:pPr>
            <w:r>
              <w:t>Динамика сложилась стабильная в связи с постоянной работой с гражданами, состоящими в кадровом резерве.</w:t>
            </w:r>
          </w:p>
        </w:tc>
      </w:tr>
    </w:tbl>
    <w:p w:rsidR="00E10AB0" w:rsidRDefault="00E10AB0">
      <w:pPr>
        <w:pStyle w:val="ConsPlusNormal"/>
        <w:jc w:val="both"/>
      </w:pPr>
    </w:p>
    <w:p w:rsidR="00E10AB0" w:rsidRDefault="00E10AB0">
      <w:pPr>
        <w:pStyle w:val="ConsPlusNormal"/>
        <w:ind w:firstLine="540"/>
        <w:jc w:val="both"/>
      </w:pPr>
      <w:r>
        <w:t>Выявлены проблемы:</w:t>
      </w:r>
    </w:p>
    <w:p w:rsidR="00E10AB0" w:rsidRDefault="00E10AB0">
      <w:pPr>
        <w:pStyle w:val="ConsPlusNormal"/>
        <w:spacing w:before="200"/>
        <w:ind w:firstLine="540"/>
        <w:jc w:val="both"/>
      </w:pPr>
      <w:r>
        <w:t>1. Несовершенство организационных основ управления кадровым составом муниципальной службы.</w:t>
      </w:r>
    </w:p>
    <w:p w:rsidR="00E10AB0" w:rsidRDefault="00E10AB0">
      <w:pPr>
        <w:pStyle w:val="ConsPlusNormal"/>
        <w:spacing w:before="200"/>
        <w:ind w:firstLine="540"/>
        <w:jc w:val="both"/>
      </w:pPr>
      <w:r>
        <w:t>2. Несовершенство подходов к профессиональному развитию муниципальных служащих.</w:t>
      </w:r>
    </w:p>
    <w:p w:rsidR="00E10AB0" w:rsidRDefault="00E10AB0">
      <w:pPr>
        <w:pStyle w:val="ConsPlusNormal"/>
        <w:jc w:val="both"/>
      </w:pPr>
    </w:p>
    <w:p w:rsidR="00E10AB0" w:rsidRDefault="00E10AB0">
      <w:pPr>
        <w:pStyle w:val="ConsPlusTitle"/>
        <w:jc w:val="center"/>
        <w:outlineLvl w:val="1"/>
      </w:pPr>
      <w:r>
        <w:t>2. Цели и задачи Программы</w:t>
      </w:r>
    </w:p>
    <w:p w:rsidR="00E10AB0" w:rsidRDefault="00E10AB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0"/>
        <w:gridCol w:w="2494"/>
        <w:gridCol w:w="2098"/>
        <w:gridCol w:w="2835"/>
        <w:gridCol w:w="2154"/>
      </w:tblGrid>
      <w:tr w:rsidR="00E10AB0">
        <w:tc>
          <w:tcPr>
            <w:tcW w:w="570" w:type="dxa"/>
          </w:tcPr>
          <w:p w:rsidR="00E10AB0" w:rsidRDefault="00E10AB0">
            <w:pPr>
              <w:pStyle w:val="ConsPlusNormal"/>
              <w:jc w:val="center"/>
            </w:pPr>
            <w:r>
              <w:lastRenderedPageBreak/>
              <w:t>N п/п</w:t>
            </w:r>
          </w:p>
        </w:tc>
        <w:tc>
          <w:tcPr>
            <w:tcW w:w="2494" w:type="dxa"/>
          </w:tcPr>
          <w:p w:rsidR="00E10AB0" w:rsidRDefault="00E10AB0">
            <w:pPr>
              <w:pStyle w:val="ConsPlusNormal"/>
              <w:jc w:val="center"/>
            </w:pPr>
            <w:r>
              <w:t>Задачи</w:t>
            </w:r>
          </w:p>
        </w:tc>
        <w:tc>
          <w:tcPr>
            <w:tcW w:w="2098" w:type="dxa"/>
          </w:tcPr>
          <w:p w:rsidR="00E10AB0" w:rsidRDefault="00E10AB0">
            <w:pPr>
              <w:pStyle w:val="ConsPlusNormal"/>
              <w:jc w:val="center"/>
            </w:pPr>
            <w:r>
              <w:t>Решаемые проблемы</w:t>
            </w:r>
          </w:p>
        </w:tc>
        <w:tc>
          <w:tcPr>
            <w:tcW w:w="2835" w:type="dxa"/>
          </w:tcPr>
          <w:p w:rsidR="00E10AB0" w:rsidRDefault="00E10AB0">
            <w:pPr>
              <w:pStyle w:val="ConsPlusNormal"/>
              <w:jc w:val="center"/>
            </w:pPr>
            <w:r>
              <w:t>Ожидаемый социально-экономический эффект</w:t>
            </w:r>
          </w:p>
        </w:tc>
        <w:tc>
          <w:tcPr>
            <w:tcW w:w="2154" w:type="dxa"/>
          </w:tcPr>
          <w:p w:rsidR="00E10AB0" w:rsidRDefault="00E10AB0">
            <w:pPr>
              <w:pStyle w:val="ConsPlusNormal"/>
              <w:jc w:val="center"/>
            </w:pPr>
            <w:r>
              <w:t>Ответственный (Участники)</w:t>
            </w:r>
          </w:p>
        </w:tc>
      </w:tr>
      <w:tr w:rsidR="00E10AB0">
        <w:tc>
          <w:tcPr>
            <w:tcW w:w="570" w:type="dxa"/>
          </w:tcPr>
          <w:p w:rsidR="00E10AB0" w:rsidRDefault="00E10AB0">
            <w:pPr>
              <w:pStyle w:val="ConsPlusNormal"/>
              <w:jc w:val="center"/>
            </w:pPr>
            <w:r>
              <w:t>1</w:t>
            </w:r>
          </w:p>
        </w:tc>
        <w:tc>
          <w:tcPr>
            <w:tcW w:w="2494" w:type="dxa"/>
          </w:tcPr>
          <w:p w:rsidR="00E10AB0" w:rsidRDefault="00E10AB0">
            <w:pPr>
              <w:pStyle w:val="ConsPlusNormal"/>
              <w:jc w:val="center"/>
            </w:pPr>
            <w:r>
              <w:t>2</w:t>
            </w:r>
          </w:p>
        </w:tc>
        <w:tc>
          <w:tcPr>
            <w:tcW w:w="2098" w:type="dxa"/>
          </w:tcPr>
          <w:p w:rsidR="00E10AB0" w:rsidRDefault="00E10AB0">
            <w:pPr>
              <w:pStyle w:val="ConsPlusNormal"/>
              <w:jc w:val="center"/>
            </w:pPr>
            <w:r>
              <w:t>3</w:t>
            </w:r>
          </w:p>
        </w:tc>
        <w:tc>
          <w:tcPr>
            <w:tcW w:w="2835" w:type="dxa"/>
          </w:tcPr>
          <w:p w:rsidR="00E10AB0" w:rsidRDefault="00E10AB0">
            <w:pPr>
              <w:pStyle w:val="ConsPlusNormal"/>
              <w:jc w:val="center"/>
            </w:pPr>
            <w:r>
              <w:t>4</w:t>
            </w:r>
          </w:p>
        </w:tc>
        <w:tc>
          <w:tcPr>
            <w:tcW w:w="2154" w:type="dxa"/>
          </w:tcPr>
          <w:p w:rsidR="00E10AB0" w:rsidRDefault="00E10AB0">
            <w:pPr>
              <w:pStyle w:val="ConsPlusNormal"/>
              <w:jc w:val="center"/>
            </w:pPr>
            <w:r>
              <w:t>5</w:t>
            </w:r>
          </w:p>
        </w:tc>
      </w:tr>
      <w:tr w:rsidR="00E10AB0">
        <w:tc>
          <w:tcPr>
            <w:tcW w:w="10151" w:type="dxa"/>
            <w:gridSpan w:val="5"/>
          </w:tcPr>
          <w:p w:rsidR="00E10AB0" w:rsidRDefault="00E10AB0">
            <w:pPr>
              <w:pStyle w:val="ConsPlusNormal"/>
              <w:jc w:val="center"/>
            </w:pPr>
            <w:r>
              <w:t>Цель: Развитие и совершенствование муниципальной службы</w:t>
            </w:r>
          </w:p>
          <w:p w:rsidR="00E10AB0" w:rsidRDefault="00E10AB0">
            <w:pPr>
              <w:pStyle w:val="ConsPlusNormal"/>
              <w:jc w:val="center"/>
            </w:pPr>
            <w:r>
              <w:t>в Администрации города Тобольска</w:t>
            </w:r>
          </w:p>
        </w:tc>
      </w:tr>
      <w:tr w:rsidR="00E10AB0">
        <w:tc>
          <w:tcPr>
            <w:tcW w:w="570" w:type="dxa"/>
          </w:tcPr>
          <w:p w:rsidR="00E10AB0" w:rsidRDefault="00E10AB0">
            <w:pPr>
              <w:pStyle w:val="ConsPlusNormal"/>
              <w:jc w:val="center"/>
            </w:pPr>
            <w:r>
              <w:t>1</w:t>
            </w:r>
          </w:p>
        </w:tc>
        <w:tc>
          <w:tcPr>
            <w:tcW w:w="2494" w:type="dxa"/>
          </w:tcPr>
          <w:p w:rsidR="00E10AB0" w:rsidRDefault="00E10AB0">
            <w:pPr>
              <w:pStyle w:val="ConsPlusNormal"/>
            </w:pPr>
            <w:r>
              <w:t>Совершенствование управления кадровым составом муниципальной службы и повышение качества его формирования.</w:t>
            </w:r>
          </w:p>
        </w:tc>
        <w:tc>
          <w:tcPr>
            <w:tcW w:w="2098" w:type="dxa"/>
          </w:tcPr>
          <w:p w:rsidR="00E10AB0" w:rsidRDefault="00E10AB0">
            <w:pPr>
              <w:pStyle w:val="ConsPlusNormal"/>
            </w:pPr>
            <w:r>
              <w:t>Несовершенство организационных основ управления кадровым составом муниципальной службы</w:t>
            </w:r>
          </w:p>
        </w:tc>
        <w:tc>
          <w:tcPr>
            <w:tcW w:w="2835" w:type="dxa"/>
          </w:tcPr>
          <w:p w:rsidR="00E10AB0" w:rsidRDefault="00E10AB0">
            <w:pPr>
              <w:pStyle w:val="ConsPlusNormal"/>
            </w:pPr>
            <w:r>
              <w:t>Повышение качества формирования кадрового состава муниципальной службы</w:t>
            </w:r>
          </w:p>
        </w:tc>
        <w:tc>
          <w:tcPr>
            <w:tcW w:w="2154" w:type="dxa"/>
          </w:tcPr>
          <w:p w:rsidR="00E10AB0" w:rsidRDefault="00E10AB0">
            <w:pPr>
              <w:pStyle w:val="ConsPlusNormal"/>
            </w:pPr>
            <w:r>
              <w:t>Комитет муниципальной службы, кадров и наград Управления делами, отраслевые органы Администрации города Тобольска</w:t>
            </w:r>
          </w:p>
        </w:tc>
      </w:tr>
      <w:tr w:rsidR="00E10AB0">
        <w:tc>
          <w:tcPr>
            <w:tcW w:w="570" w:type="dxa"/>
          </w:tcPr>
          <w:p w:rsidR="00E10AB0" w:rsidRDefault="00E10AB0">
            <w:pPr>
              <w:pStyle w:val="ConsPlusNormal"/>
              <w:jc w:val="center"/>
            </w:pPr>
            <w:r>
              <w:t>2</w:t>
            </w:r>
          </w:p>
        </w:tc>
        <w:tc>
          <w:tcPr>
            <w:tcW w:w="2494" w:type="dxa"/>
          </w:tcPr>
          <w:p w:rsidR="00E10AB0" w:rsidRDefault="00E10AB0">
            <w:pPr>
              <w:pStyle w:val="ConsPlusNormal"/>
            </w:pPr>
            <w:r>
              <w:t>Повышение профессионализма и компетентности муниципальных служащих.</w:t>
            </w:r>
          </w:p>
        </w:tc>
        <w:tc>
          <w:tcPr>
            <w:tcW w:w="2098" w:type="dxa"/>
          </w:tcPr>
          <w:p w:rsidR="00E10AB0" w:rsidRDefault="00E10AB0">
            <w:pPr>
              <w:pStyle w:val="ConsPlusNormal"/>
            </w:pPr>
            <w:r>
              <w:t>Несовершенство подходов к профессиональному развитию муниципальных служащих</w:t>
            </w:r>
          </w:p>
        </w:tc>
        <w:tc>
          <w:tcPr>
            <w:tcW w:w="2835" w:type="dxa"/>
          </w:tcPr>
          <w:p w:rsidR="00E10AB0" w:rsidRDefault="00E10AB0">
            <w:pPr>
              <w:pStyle w:val="ConsPlusNormal"/>
            </w:pPr>
            <w:r>
              <w:t>Создание и эффективное применение системы непрерывного профессионального развития муниципальных служащих, повышение профессионализма и компетентности муниципальных служащих</w:t>
            </w:r>
          </w:p>
        </w:tc>
        <w:tc>
          <w:tcPr>
            <w:tcW w:w="2154" w:type="dxa"/>
          </w:tcPr>
          <w:p w:rsidR="00E10AB0" w:rsidRDefault="00E10AB0">
            <w:pPr>
              <w:pStyle w:val="ConsPlusNormal"/>
            </w:pPr>
            <w:r>
              <w:t>Комитет муниципальной службы, кадров и наград Управления делами, отраслевые органы Администрации города Тобольска</w:t>
            </w:r>
          </w:p>
        </w:tc>
      </w:tr>
    </w:tbl>
    <w:p w:rsidR="00E10AB0" w:rsidRDefault="00E10AB0">
      <w:pPr>
        <w:pStyle w:val="ConsPlusNormal"/>
        <w:jc w:val="both"/>
      </w:pPr>
    </w:p>
    <w:p w:rsidR="00E10AB0" w:rsidRDefault="00E10AB0">
      <w:pPr>
        <w:pStyle w:val="ConsPlusTitle"/>
        <w:jc w:val="center"/>
        <w:outlineLvl w:val="1"/>
      </w:pPr>
      <w:r>
        <w:t>3. Показатели результативности реализации</w:t>
      </w:r>
    </w:p>
    <w:p w:rsidR="00E10AB0" w:rsidRDefault="00E10AB0">
      <w:pPr>
        <w:pStyle w:val="ConsPlusTitle"/>
        <w:jc w:val="center"/>
      </w:pPr>
      <w:r>
        <w:t>муниципальной программы</w:t>
      </w:r>
    </w:p>
    <w:p w:rsidR="00E10AB0" w:rsidRDefault="00E10AB0">
      <w:pPr>
        <w:pStyle w:val="ConsPlusNormal"/>
        <w:jc w:val="center"/>
      </w:pPr>
      <w:r>
        <w:t xml:space="preserve">(в ред. </w:t>
      </w:r>
      <w:hyperlink r:id="rId27">
        <w:r>
          <w:rPr>
            <w:color w:val="0000FF"/>
          </w:rPr>
          <w:t>распоряжения</w:t>
        </w:r>
      </w:hyperlink>
      <w:r>
        <w:t xml:space="preserve"> Администрации города Тобольска</w:t>
      </w:r>
    </w:p>
    <w:p w:rsidR="00E10AB0" w:rsidRDefault="00E10AB0">
      <w:pPr>
        <w:pStyle w:val="ConsPlusNormal"/>
        <w:jc w:val="center"/>
      </w:pPr>
      <w:r>
        <w:t>от 28.03.2022 N 16-рк)</w:t>
      </w:r>
    </w:p>
    <w:p w:rsidR="00E10AB0" w:rsidRDefault="00E10AB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134"/>
        <w:gridCol w:w="559"/>
        <w:gridCol w:w="4082"/>
        <w:gridCol w:w="1587"/>
        <w:gridCol w:w="940"/>
        <w:gridCol w:w="760"/>
        <w:gridCol w:w="604"/>
        <w:gridCol w:w="664"/>
        <w:gridCol w:w="664"/>
        <w:gridCol w:w="664"/>
        <w:gridCol w:w="664"/>
      </w:tblGrid>
      <w:tr w:rsidR="00E10AB0">
        <w:tc>
          <w:tcPr>
            <w:tcW w:w="454" w:type="dxa"/>
            <w:vMerge w:val="restart"/>
          </w:tcPr>
          <w:p w:rsidR="00E10AB0" w:rsidRDefault="00E10AB0">
            <w:pPr>
              <w:pStyle w:val="ConsPlusNormal"/>
              <w:jc w:val="center"/>
            </w:pPr>
            <w:r>
              <w:t>N п/п</w:t>
            </w:r>
          </w:p>
        </w:tc>
        <w:tc>
          <w:tcPr>
            <w:tcW w:w="2134" w:type="dxa"/>
            <w:vMerge w:val="restart"/>
          </w:tcPr>
          <w:p w:rsidR="00E10AB0" w:rsidRDefault="00E10AB0">
            <w:pPr>
              <w:pStyle w:val="ConsPlusNormal"/>
              <w:jc w:val="center"/>
            </w:pPr>
            <w:r>
              <w:t>Наименование показателя</w:t>
            </w:r>
          </w:p>
        </w:tc>
        <w:tc>
          <w:tcPr>
            <w:tcW w:w="559" w:type="dxa"/>
            <w:vMerge w:val="restart"/>
          </w:tcPr>
          <w:p w:rsidR="00E10AB0" w:rsidRDefault="00E10AB0">
            <w:pPr>
              <w:pStyle w:val="ConsPlusNormal"/>
              <w:jc w:val="center"/>
            </w:pPr>
            <w:r>
              <w:t>Ед.</w:t>
            </w:r>
          </w:p>
          <w:p w:rsidR="00E10AB0" w:rsidRDefault="00E10AB0">
            <w:pPr>
              <w:pStyle w:val="ConsPlusNormal"/>
              <w:jc w:val="center"/>
            </w:pPr>
            <w:r>
              <w:t>изм.</w:t>
            </w:r>
          </w:p>
        </w:tc>
        <w:tc>
          <w:tcPr>
            <w:tcW w:w="4082" w:type="dxa"/>
            <w:vMerge w:val="restart"/>
          </w:tcPr>
          <w:p w:rsidR="00E10AB0" w:rsidRDefault="00E10AB0">
            <w:pPr>
              <w:pStyle w:val="ConsPlusNormal"/>
              <w:jc w:val="center"/>
            </w:pPr>
            <w:r>
              <w:t>Методика расчета</w:t>
            </w:r>
          </w:p>
        </w:tc>
        <w:tc>
          <w:tcPr>
            <w:tcW w:w="1587" w:type="dxa"/>
            <w:vMerge w:val="restart"/>
          </w:tcPr>
          <w:p w:rsidR="00E10AB0" w:rsidRDefault="00E10AB0">
            <w:pPr>
              <w:pStyle w:val="ConsPlusNormal"/>
              <w:jc w:val="center"/>
            </w:pPr>
            <w:r>
              <w:t>Необходимое направление изменений</w:t>
            </w:r>
          </w:p>
          <w:p w:rsidR="00E10AB0" w:rsidRDefault="00E10AB0">
            <w:pPr>
              <w:pStyle w:val="ConsPlusNormal"/>
              <w:jc w:val="center"/>
            </w:pP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2968" w:type="dxa"/>
            <w:gridSpan w:val="4"/>
          </w:tcPr>
          <w:p w:rsidR="00E10AB0" w:rsidRDefault="00E10AB0">
            <w:pPr>
              <w:pStyle w:val="ConsPlusNormal"/>
              <w:jc w:val="center"/>
            </w:pPr>
            <w:r>
              <w:t>Базовые значения</w:t>
            </w:r>
          </w:p>
        </w:tc>
        <w:tc>
          <w:tcPr>
            <w:tcW w:w="1992" w:type="dxa"/>
            <w:gridSpan w:val="3"/>
          </w:tcPr>
          <w:p w:rsidR="00E10AB0" w:rsidRDefault="00E10AB0">
            <w:pPr>
              <w:pStyle w:val="ConsPlusNormal"/>
              <w:jc w:val="center"/>
            </w:pPr>
            <w:r>
              <w:t>Плановые показатели</w:t>
            </w:r>
          </w:p>
        </w:tc>
      </w:tr>
      <w:tr w:rsidR="00E10AB0">
        <w:tc>
          <w:tcPr>
            <w:tcW w:w="454" w:type="dxa"/>
            <w:vMerge/>
          </w:tcPr>
          <w:p w:rsidR="00E10AB0" w:rsidRDefault="00E10AB0">
            <w:pPr>
              <w:pStyle w:val="ConsPlusNormal"/>
            </w:pPr>
          </w:p>
        </w:tc>
        <w:tc>
          <w:tcPr>
            <w:tcW w:w="2134" w:type="dxa"/>
            <w:vMerge/>
          </w:tcPr>
          <w:p w:rsidR="00E10AB0" w:rsidRDefault="00E10AB0">
            <w:pPr>
              <w:pStyle w:val="ConsPlusNormal"/>
            </w:pPr>
          </w:p>
        </w:tc>
        <w:tc>
          <w:tcPr>
            <w:tcW w:w="559" w:type="dxa"/>
            <w:vMerge/>
          </w:tcPr>
          <w:p w:rsidR="00E10AB0" w:rsidRDefault="00E10AB0">
            <w:pPr>
              <w:pStyle w:val="ConsPlusNormal"/>
            </w:pPr>
          </w:p>
        </w:tc>
        <w:tc>
          <w:tcPr>
            <w:tcW w:w="4082" w:type="dxa"/>
            <w:vMerge/>
          </w:tcPr>
          <w:p w:rsidR="00E10AB0" w:rsidRDefault="00E10AB0">
            <w:pPr>
              <w:pStyle w:val="ConsPlusNormal"/>
            </w:pPr>
          </w:p>
        </w:tc>
        <w:tc>
          <w:tcPr>
            <w:tcW w:w="1587" w:type="dxa"/>
            <w:vMerge/>
          </w:tcPr>
          <w:p w:rsidR="00E10AB0" w:rsidRDefault="00E10AB0">
            <w:pPr>
              <w:pStyle w:val="ConsPlusNormal"/>
            </w:pPr>
          </w:p>
        </w:tc>
        <w:tc>
          <w:tcPr>
            <w:tcW w:w="940" w:type="dxa"/>
          </w:tcPr>
          <w:p w:rsidR="00E10AB0" w:rsidRDefault="00E10AB0">
            <w:pPr>
              <w:pStyle w:val="ConsPlusNormal"/>
              <w:jc w:val="center"/>
            </w:pPr>
            <w:r>
              <w:t>2018</w:t>
            </w:r>
          </w:p>
        </w:tc>
        <w:tc>
          <w:tcPr>
            <w:tcW w:w="760" w:type="dxa"/>
          </w:tcPr>
          <w:p w:rsidR="00E10AB0" w:rsidRDefault="00E10AB0">
            <w:pPr>
              <w:pStyle w:val="ConsPlusNormal"/>
              <w:jc w:val="center"/>
            </w:pPr>
            <w:r>
              <w:t>2019</w:t>
            </w:r>
          </w:p>
        </w:tc>
        <w:tc>
          <w:tcPr>
            <w:tcW w:w="604" w:type="dxa"/>
          </w:tcPr>
          <w:p w:rsidR="00E10AB0" w:rsidRDefault="00E10AB0">
            <w:pPr>
              <w:pStyle w:val="ConsPlusNormal"/>
              <w:jc w:val="center"/>
            </w:pPr>
            <w:r>
              <w:t>2020</w:t>
            </w:r>
          </w:p>
        </w:tc>
        <w:tc>
          <w:tcPr>
            <w:tcW w:w="664" w:type="dxa"/>
          </w:tcPr>
          <w:p w:rsidR="00E10AB0" w:rsidRDefault="00E10AB0">
            <w:pPr>
              <w:pStyle w:val="ConsPlusNormal"/>
              <w:jc w:val="center"/>
            </w:pPr>
            <w:r>
              <w:t>2021</w:t>
            </w:r>
          </w:p>
        </w:tc>
        <w:tc>
          <w:tcPr>
            <w:tcW w:w="664" w:type="dxa"/>
          </w:tcPr>
          <w:p w:rsidR="00E10AB0" w:rsidRDefault="00E10AB0">
            <w:pPr>
              <w:pStyle w:val="ConsPlusNormal"/>
              <w:jc w:val="center"/>
            </w:pPr>
            <w:r>
              <w:t>2022</w:t>
            </w:r>
          </w:p>
        </w:tc>
        <w:tc>
          <w:tcPr>
            <w:tcW w:w="664" w:type="dxa"/>
          </w:tcPr>
          <w:p w:rsidR="00E10AB0" w:rsidRDefault="00E10AB0">
            <w:pPr>
              <w:pStyle w:val="ConsPlusNormal"/>
              <w:jc w:val="center"/>
            </w:pPr>
            <w:r>
              <w:t>2023</w:t>
            </w:r>
          </w:p>
        </w:tc>
        <w:tc>
          <w:tcPr>
            <w:tcW w:w="664" w:type="dxa"/>
          </w:tcPr>
          <w:p w:rsidR="00E10AB0" w:rsidRDefault="00E10AB0">
            <w:pPr>
              <w:pStyle w:val="ConsPlusNormal"/>
              <w:jc w:val="center"/>
            </w:pPr>
            <w:r>
              <w:t>2024</w:t>
            </w:r>
          </w:p>
        </w:tc>
      </w:tr>
      <w:tr w:rsidR="00E10AB0">
        <w:tc>
          <w:tcPr>
            <w:tcW w:w="454" w:type="dxa"/>
          </w:tcPr>
          <w:p w:rsidR="00E10AB0" w:rsidRDefault="00E10AB0">
            <w:pPr>
              <w:pStyle w:val="ConsPlusNormal"/>
              <w:jc w:val="center"/>
            </w:pPr>
            <w:r>
              <w:t>1</w:t>
            </w:r>
          </w:p>
        </w:tc>
        <w:tc>
          <w:tcPr>
            <w:tcW w:w="2134" w:type="dxa"/>
          </w:tcPr>
          <w:p w:rsidR="00E10AB0" w:rsidRDefault="00E10AB0">
            <w:pPr>
              <w:pStyle w:val="ConsPlusNormal"/>
              <w:jc w:val="center"/>
            </w:pPr>
            <w:r>
              <w:t>2</w:t>
            </w:r>
          </w:p>
        </w:tc>
        <w:tc>
          <w:tcPr>
            <w:tcW w:w="559" w:type="dxa"/>
          </w:tcPr>
          <w:p w:rsidR="00E10AB0" w:rsidRDefault="00E10AB0">
            <w:pPr>
              <w:pStyle w:val="ConsPlusNormal"/>
              <w:jc w:val="center"/>
            </w:pPr>
            <w:r>
              <w:t>3</w:t>
            </w:r>
          </w:p>
        </w:tc>
        <w:tc>
          <w:tcPr>
            <w:tcW w:w="4082" w:type="dxa"/>
          </w:tcPr>
          <w:p w:rsidR="00E10AB0" w:rsidRDefault="00E10AB0">
            <w:pPr>
              <w:pStyle w:val="ConsPlusNormal"/>
              <w:jc w:val="center"/>
            </w:pPr>
            <w:r>
              <w:t>4</w:t>
            </w:r>
          </w:p>
        </w:tc>
        <w:tc>
          <w:tcPr>
            <w:tcW w:w="1587" w:type="dxa"/>
          </w:tcPr>
          <w:p w:rsidR="00E10AB0" w:rsidRDefault="00E10AB0">
            <w:pPr>
              <w:pStyle w:val="ConsPlusNormal"/>
              <w:jc w:val="center"/>
            </w:pPr>
            <w:r>
              <w:t>5</w:t>
            </w:r>
          </w:p>
        </w:tc>
        <w:tc>
          <w:tcPr>
            <w:tcW w:w="940" w:type="dxa"/>
          </w:tcPr>
          <w:p w:rsidR="00E10AB0" w:rsidRDefault="00E10AB0">
            <w:pPr>
              <w:pStyle w:val="ConsPlusNormal"/>
              <w:jc w:val="center"/>
            </w:pPr>
            <w:r>
              <w:t>6</w:t>
            </w:r>
          </w:p>
        </w:tc>
        <w:tc>
          <w:tcPr>
            <w:tcW w:w="760" w:type="dxa"/>
          </w:tcPr>
          <w:p w:rsidR="00E10AB0" w:rsidRDefault="00E10AB0">
            <w:pPr>
              <w:pStyle w:val="ConsPlusNormal"/>
              <w:jc w:val="center"/>
            </w:pPr>
            <w:r>
              <w:t>7</w:t>
            </w:r>
          </w:p>
        </w:tc>
        <w:tc>
          <w:tcPr>
            <w:tcW w:w="604" w:type="dxa"/>
          </w:tcPr>
          <w:p w:rsidR="00E10AB0" w:rsidRDefault="00E10AB0">
            <w:pPr>
              <w:pStyle w:val="ConsPlusNormal"/>
              <w:jc w:val="center"/>
            </w:pPr>
            <w:r>
              <w:t>8</w:t>
            </w:r>
          </w:p>
        </w:tc>
        <w:tc>
          <w:tcPr>
            <w:tcW w:w="664" w:type="dxa"/>
          </w:tcPr>
          <w:p w:rsidR="00E10AB0" w:rsidRDefault="00E10AB0">
            <w:pPr>
              <w:pStyle w:val="ConsPlusNormal"/>
              <w:jc w:val="center"/>
            </w:pPr>
            <w:r>
              <w:t>9</w:t>
            </w:r>
          </w:p>
        </w:tc>
        <w:tc>
          <w:tcPr>
            <w:tcW w:w="664" w:type="dxa"/>
          </w:tcPr>
          <w:p w:rsidR="00E10AB0" w:rsidRDefault="00E10AB0">
            <w:pPr>
              <w:pStyle w:val="ConsPlusNormal"/>
              <w:jc w:val="center"/>
            </w:pPr>
            <w:r>
              <w:t>10</w:t>
            </w:r>
          </w:p>
        </w:tc>
        <w:tc>
          <w:tcPr>
            <w:tcW w:w="664" w:type="dxa"/>
          </w:tcPr>
          <w:p w:rsidR="00E10AB0" w:rsidRDefault="00E10AB0">
            <w:pPr>
              <w:pStyle w:val="ConsPlusNormal"/>
              <w:jc w:val="center"/>
            </w:pPr>
            <w:r>
              <w:t>11</w:t>
            </w:r>
          </w:p>
        </w:tc>
        <w:tc>
          <w:tcPr>
            <w:tcW w:w="664" w:type="dxa"/>
          </w:tcPr>
          <w:p w:rsidR="00E10AB0" w:rsidRDefault="00E10AB0">
            <w:pPr>
              <w:pStyle w:val="ConsPlusNormal"/>
              <w:jc w:val="center"/>
            </w:pPr>
            <w:r>
              <w:t>12</w:t>
            </w:r>
          </w:p>
        </w:tc>
      </w:tr>
      <w:tr w:rsidR="00E10AB0">
        <w:tc>
          <w:tcPr>
            <w:tcW w:w="13776" w:type="dxa"/>
            <w:gridSpan w:val="12"/>
          </w:tcPr>
          <w:p w:rsidR="00E10AB0" w:rsidRDefault="00E10AB0">
            <w:pPr>
              <w:pStyle w:val="ConsPlusNormal"/>
              <w:jc w:val="center"/>
            </w:pPr>
            <w:r>
              <w:lastRenderedPageBreak/>
              <w:t>Цель: Развитие и совершенствование муниципальной службы в Администрации города Тобольска</w:t>
            </w:r>
          </w:p>
        </w:tc>
      </w:tr>
      <w:tr w:rsidR="00E10AB0">
        <w:tc>
          <w:tcPr>
            <w:tcW w:w="13776" w:type="dxa"/>
            <w:gridSpan w:val="12"/>
          </w:tcPr>
          <w:p w:rsidR="00E10AB0" w:rsidRDefault="00E10AB0">
            <w:pPr>
              <w:pStyle w:val="ConsPlusNormal"/>
              <w:jc w:val="center"/>
            </w:pPr>
            <w:r>
              <w:t>Задача 1. Совершенствование управления кадровым составом муниципальной службы и повышение качества его формирования</w:t>
            </w:r>
          </w:p>
        </w:tc>
      </w:tr>
      <w:tr w:rsidR="00E10AB0">
        <w:tc>
          <w:tcPr>
            <w:tcW w:w="454" w:type="dxa"/>
          </w:tcPr>
          <w:p w:rsidR="00E10AB0" w:rsidRDefault="00E10AB0">
            <w:pPr>
              <w:pStyle w:val="ConsPlusNormal"/>
              <w:jc w:val="center"/>
            </w:pPr>
            <w:r>
              <w:t>1.</w:t>
            </w:r>
          </w:p>
        </w:tc>
        <w:tc>
          <w:tcPr>
            <w:tcW w:w="2134" w:type="dxa"/>
          </w:tcPr>
          <w:p w:rsidR="00E10AB0" w:rsidRDefault="00E10AB0">
            <w:pPr>
              <w:pStyle w:val="ConsPlusNormal"/>
            </w:pPr>
            <w:r>
              <w:t>Доля должностных инструкций муниципальных служащих, разработанных с учетом единых подходов к формированию квалификационных требований к знаниям и умениям муниципальных служащих</w:t>
            </w:r>
          </w:p>
        </w:tc>
        <w:tc>
          <w:tcPr>
            <w:tcW w:w="559" w:type="dxa"/>
          </w:tcPr>
          <w:p w:rsidR="00E10AB0" w:rsidRDefault="00E10AB0">
            <w:pPr>
              <w:pStyle w:val="ConsPlusNormal"/>
              <w:jc w:val="center"/>
            </w:pPr>
            <w:r>
              <w:t>%</w:t>
            </w:r>
          </w:p>
        </w:tc>
        <w:tc>
          <w:tcPr>
            <w:tcW w:w="4082" w:type="dxa"/>
          </w:tcPr>
          <w:p w:rsidR="00E10AB0" w:rsidRDefault="00E10AB0">
            <w:pPr>
              <w:pStyle w:val="ConsPlusNormal"/>
            </w:pPr>
            <w:r>
              <w:t>Ежеквартальный мониторинг. Дди = Ддимс / Ддиоб x 100%, где: Ддимс - количество должностных инструкций муниципальных служащих, разработанных с учетом единых подходов к формированию квалификационных требований к знаниям и умениям муниципальных служащих, единиц, Ддиоб - общее количество должностных инструкций муниципальных служащих в Администрации города Тобольска, единиц.</w:t>
            </w:r>
          </w:p>
        </w:tc>
        <w:tc>
          <w:tcPr>
            <w:tcW w:w="1587" w:type="dxa"/>
          </w:tcPr>
          <w:p w:rsidR="00E10AB0" w:rsidRDefault="00E10AB0">
            <w:pPr>
              <w:pStyle w:val="ConsPlusNormal"/>
              <w:jc w:val="center"/>
            </w:pPr>
            <w:r>
              <w:rPr>
                <w:noProof/>
                <w:position w:val="-5"/>
              </w:rPr>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700" w:type="dxa"/>
            <w:gridSpan w:val="2"/>
          </w:tcPr>
          <w:p w:rsidR="00E10AB0" w:rsidRDefault="00E10AB0">
            <w:pPr>
              <w:pStyle w:val="ConsPlusNormal"/>
              <w:jc w:val="center"/>
            </w:pPr>
            <w:r>
              <w:t>Мониторинг осуществляется</w:t>
            </w:r>
          </w:p>
          <w:p w:rsidR="00E10AB0" w:rsidRDefault="00E10AB0">
            <w:pPr>
              <w:pStyle w:val="ConsPlusNormal"/>
              <w:jc w:val="center"/>
            </w:pPr>
            <w:r>
              <w:t>с 2020 г.</w:t>
            </w:r>
          </w:p>
        </w:tc>
        <w:tc>
          <w:tcPr>
            <w:tcW w:w="604" w:type="dxa"/>
          </w:tcPr>
          <w:p w:rsidR="00E10AB0" w:rsidRDefault="00E10AB0">
            <w:pPr>
              <w:pStyle w:val="ConsPlusNormal"/>
              <w:jc w:val="center"/>
            </w:pPr>
            <w:r>
              <w:t>25</w:t>
            </w:r>
          </w:p>
        </w:tc>
        <w:tc>
          <w:tcPr>
            <w:tcW w:w="664" w:type="dxa"/>
          </w:tcPr>
          <w:p w:rsidR="00E10AB0" w:rsidRDefault="00E10AB0">
            <w:pPr>
              <w:pStyle w:val="ConsPlusNormal"/>
              <w:jc w:val="center"/>
            </w:pPr>
            <w:r>
              <w:t>50</w:t>
            </w:r>
          </w:p>
        </w:tc>
        <w:tc>
          <w:tcPr>
            <w:tcW w:w="664" w:type="dxa"/>
          </w:tcPr>
          <w:p w:rsidR="00E10AB0" w:rsidRDefault="00E10AB0">
            <w:pPr>
              <w:pStyle w:val="ConsPlusNormal"/>
              <w:jc w:val="center"/>
            </w:pPr>
            <w:r>
              <w:t>75</w:t>
            </w:r>
          </w:p>
        </w:tc>
        <w:tc>
          <w:tcPr>
            <w:tcW w:w="664" w:type="dxa"/>
          </w:tcPr>
          <w:p w:rsidR="00E10AB0" w:rsidRDefault="00E10AB0">
            <w:pPr>
              <w:pStyle w:val="ConsPlusNormal"/>
              <w:jc w:val="center"/>
            </w:pPr>
            <w:r>
              <w:t>80</w:t>
            </w:r>
          </w:p>
        </w:tc>
        <w:tc>
          <w:tcPr>
            <w:tcW w:w="664" w:type="dxa"/>
          </w:tcPr>
          <w:p w:rsidR="00E10AB0" w:rsidRDefault="00E10AB0">
            <w:pPr>
              <w:pStyle w:val="ConsPlusNormal"/>
              <w:jc w:val="center"/>
            </w:pPr>
            <w:r>
              <w:t>85</w:t>
            </w:r>
          </w:p>
        </w:tc>
      </w:tr>
      <w:tr w:rsidR="00E10AB0">
        <w:tc>
          <w:tcPr>
            <w:tcW w:w="454" w:type="dxa"/>
          </w:tcPr>
          <w:p w:rsidR="00E10AB0" w:rsidRDefault="00E10AB0">
            <w:pPr>
              <w:pStyle w:val="ConsPlusNormal"/>
              <w:jc w:val="center"/>
            </w:pPr>
            <w:r>
              <w:t>2.</w:t>
            </w:r>
          </w:p>
        </w:tc>
        <w:tc>
          <w:tcPr>
            <w:tcW w:w="2134" w:type="dxa"/>
          </w:tcPr>
          <w:p w:rsidR="00E10AB0" w:rsidRDefault="00E10AB0">
            <w:pPr>
              <w:pStyle w:val="ConsPlusNormal"/>
            </w:pPr>
            <w:r>
              <w:t>Доля лиц, успешно прошедших оценку профессиональных знаний и умений, необходимых для исполнения обязанностей по должностям муниципальной службы, в общем количестве лиц, включенных в кадровый резерв</w:t>
            </w:r>
          </w:p>
        </w:tc>
        <w:tc>
          <w:tcPr>
            <w:tcW w:w="559" w:type="dxa"/>
          </w:tcPr>
          <w:p w:rsidR="00E10AB0" w:rsidRDefault="00E10AB0">
            <w:pPr>
              <w:pStyle w:val="ConsPlusNormal"/>
              <w:jc w:val="center"/>
            </w:pPr>
            <w:r>
              <w:t>%</w:t>
            </w:r>
          </w:p>
        </w:tc>
        <w:tc>
          <w:tcPr>
            <w:tcW w:w="4082" w:type="dxa"/>
          </w:tcPr>
          <w:p w:rsidR="00E10AB0" w:rsidRDefault="00E10AB0">
            <w:pPr>
              <w:pStyle w:val="ConsPlusNormal"/>
            </w:pPr>
            <w:r>
              <w:t>Мониторинг 1 раз в полугодие.</w:t>
            </w:r>
          </w:p>
          <w:p w:rsidR="00E10AB0" w:rsidRDefault="00E10AB0">
            <w:pPr>
              <w:pStyle w:val="ConsPlusNormal"/>
            </w:pPr>
            <w:r>
              <w:t>Дпо = Кпо / Коб x 100%, где: Кпо - количество лиц, успешно прошедших оценку профессиональных знаний и умений, необходимых для исполнения обязанностей по должностям муниципальной службы, человек, Коб - общее количество лиц, включенных в кадровый резерв муниципальных служащих в Администрации города Тобольска, человек.</w:t>
            </w:r>
          </w:p>
        </w:tc>
        <w:tc>
          <w:tcPr>
            <w:tcW w:w="1587" w:type="dxa"/>
          </w:tcPr>
          <w:p w:rsidR="00E10AB0" w:rsidRDefault="00E10AB0">
            <w:pPr>
              <w:pStyle w:val="ConsPlusNormal"/>
              <w:jc w:val="center"/>
            </w:pPr>
            <w:r>
              <w:t>0</w:t>
            </w:r>
          </w:p>
        </w:tc>
        <w:tc>
          <w:tcPr>
            <w:tcW w:w="940" w:type="dxa"/>
          </w:tcPr>
          <w:p w:rsidR="00E10AB0" w:rsidRDefault="00E10AB0">
            <w:pPr>
              <w:pStyle w:val="ConsPlusNormal"/>
              <w:jc w:val="center"/>
            </w:pPr>
            <w:r>
              <w:t>100</w:t>
            </w:r>
          </w:p>
        </w:tc>
        <w:tc>
          <w:tcPr>
            <w:tcW w:w="760" w:type="dxa"/>
          </w:tcPr>
          <w:p w:rsidR="00E10AB0" w:rsidRDefault="00E10AB0">
            <w:pPr>
              <w:pStyle w:val="ConsPlusNormal"/>
              <w:jc w:val="center"/>
            </w:pPr>
            <w:r>
              <w:t>100</w:t>
            </w:r>
          </w:p>
        </w:tc>
        <w:tc>
          <w:tcPr>
            <w:tcW w:w="60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r>
      <w:tr w:rsidR="00E10AB0">
        <w:tc>
          <w:tcPr>
            <w:tcW w:w="13776" w:type="dxa"/>
            <w:gridSpan w:val="12"/>
          </w:tcPr>
          <w:p w:rsidR="00E10AB0" w:rsidRDefault="00E10AB0">
            <w:pPr>
              <w:pStyle w:val="ConsPlusNormal"/>
              <w:jc w:val="center"/>
            </w:pPr>
            <w:r>
              <w:t>Задача 2. Повышение профессионализма и компетентности муниципальных служащих</w:t>
            </w:r>
          </w:p>
        </w:tc>
      </w:tr>
      <w:tr w:rsidR="00E10AB0">
        <w:tc>
          <w:tcPr>
            <w:tcW w:w="454" w:type="dxa"/>
          </w:tcPr>
          <w:p w:rsidR="00E10AB0" w:rsidRDefault="00E10AB0">
            <w:pPr>
              <w:pStyle w:val="ConsPlusNormal"/>
              <w:jc w:val="center"/>
            </w:pPr>
            <w:r>
              <w:t>3.</w:t>
            </w:r>
          </w:p>
        </w:tc>
        <w:tc>
          <w:tcPr>
            <w:tcW w:w="2134" w:type="dxa"/>
          </w:tcPr>
          <w:p w:rsidR="00E10AB0" w:rsidRDefault="00E10AB0">
            <w:pPr>
              <w:pStyle w:val="ConsPlusNormal"/>
            </w:pPr>
            <w:r>
              <w:t xml:space="preserve">Количество муниципальных служащих, прошедших обучение по программам </w:t>
            </w:r>
            <w:r>
              <w:lastRenderedPageBreak/>
              <w:t>дополнительного профессионального образования</w:t>
            </w:r>
          </w:p>
        </w:tc>
        <w:tc>
          <w:tcPr>
            <w:tcW w:w="559" w:type="dxa"/>
          </w:tcPr>
          <w:p w:rsidR="00E10AB0" w:rsidRDefault="00E10AB0">
            <w:pPr>
              <w:pStyle w:val="ConsPlusNormal"/>
              <w:jc w:val="center"/>
            </w:pPr>
            <w:r>
              <w:lastRenderedPageBreak/>
              <w:t>чел.</w:t>
            </w:r>
          </w:p>
        </w:tc>
        <w:tc>
          <w:tcPr>
            <w:tcW w:w="4082" w:type="dxa"/>
          </w:tcPr>
          <w:p w:rsidR="00E10AB0" w:rsidRDefault="00E10AB0">
            <w:pPr>
              <w:pStyle w:val="ConsPlusNormal"/>
            </w:pPr>
            <w:r>
              <w:t>Ежегодный мониторинг.</w:t>
            </w:r>
          </w:p>
          <w:p w:rsidR="00E10AB0" w:rsidRDefault="00E10AB0">
            <w:pPr>
              <w:pStyle w:val="ConsPlusNormal"/>
            </w:pPr>
            <w:r>
              <w:t>Общее количество муниципальных служащих, прошедших обучение по программам дополнительного профессионального образования, / из них за счет местного бюджета</w:t>
            </w:r>
          </w:p>
        </w:tc>
        <w:tc>
          <w:tcPr>
            <w:tcW w:w="1587" w:type="dxa"/>
          </w:tcPr>
          <w:p w:rsidR="00E10AB0" w:rsidRDefault="00E10AB0">
            <w:pPr>
              <w:pStyle w:val="ConsPlusNormal"/>
              <w:jc w:val="center"/>
            </w:pPr>
            <w:r>
              <w:t>0</w:t>
            </w:r>
          </w:p>
        </w:tc>
        <w:tc>
          <w:tcPr>
            <w:tcW w:w="940" w:type="dxa"/>
          </w:tcPr>
          <w:p w:rsidR="00E10AB0" w:rsidRDefault="00E10AB0">
            <w:pPr>
              <w:pStyle w:val="ConsPlusNormal"/>
              <w:jc w:val="center"/>
            </w:pPr>
            <w:r>
              <w:t>109/38</w:t>
            </w:r>
          </w:p>
        </w:tc>
        <w:tc>
          <w:tcPr>
            <w:tcW w:w="760" w:type="dxa"/>
          </w:tcPr>
          <w:p w:rsidR="00E10AB0" w:rsidRDefault="00E10AB0">
            <w:pPr>
              <w:pStyle w:val="ConsPlusNormal"/>
              <w:jc w:val="center"/>
            </w:pPr>
            <w:r>
              <w:t>80 / 24</w:t>
            </w:r>
          </w:p>
        </w:tc>
        <w:tc>
          <w:tcPr>
            <w:tcW w:w="604" w:type="dxa"/>
          </w:tcPr>
          <w:p w:rsidR="00E10AB0" w:rsidRDefault="00E10AB0">
            <w:pPr>
              <w:pStyle w:val="ConsPlusNormal"/>
              <w:jc w:val="center"/>
            </w:pPr>
            <w:r>
              <w:t>133 / 32</w:t>
            </w:r>
          </w:p>
        </w:tc>
        <w:tc>
          <w:tcPr>
            <w:tcW w:w="664" w:type="dxa"/>
          </w:tcPr>
          <w:p w:rsidR="00E10AB0" w:rsidRDefault="00E10AB0">
            <w:pPr>
              <w:pStyle w:val="ConsPlusNormal"/>
              <w:jc w:val="center"/>
            </w:pPr>
            <w:r>
              <w:t>82/29</w:t>
            </w:r>
          </w:p>
        </w:tc>
        <w:tc>
          <w:tcPr>
            <w:tcW w:w="664" w:type="dxa"/>
          </w:tcPr>
          <w:p w:rsidR="00E10AB0" w:rsidRDefault="00E10AB0">
            <w:pPr>
              <w:pStyle w:val="ConsPlusNormal"/>
              <w:jc w:val="center"/>
            </w:pPr>
            <w:r>
              <w:t>80/15</w:t>
            </w:r>
          </w:p>
        </w:tc>
        <w:tc>
          <w:tcPr>
            <w:tcW w:w="664" w:type="dxa"/>
          </w:tcPr>
          <w:p w:rsidR="00E10AB0" w:rsidRDefault="00E10AB0">
            <w:pPr>
              <w:pStyle w:val="ConsPlusNormal"/>
              <w:jc w:val="center"/>
            </w:pPr>
            <w:r>
              <w:t>80/15</w:t>
            </w:r>
          </w:p>
        </w:tc>
        <w:tc>
          <w:tcPr>
            <w:tcW w:w="664" w:type="dxa"/>
          </w:tcPr>
          <w:p w:rsidR="00E10AB0" w:rsidRDefault="00E10AB0">
            <w:pPr>
              <w:pStyle w:val="ConsPlusNormal"/>
              <w:jc w:val="center"/>
            </w:pPr>
            <w:r>
              <w:t>80/15</w:t>
            </w:r>
          </w:p>
        </w:tc>
      </w:tr>
      <w:tr w:rsidR="00E10AB0">
        <w:tc>
          <w:tcPr>
            <w:tcW w:w="454" w:type="dxa"/>
          </w:tcPr>
          <w:p w:rsidR="00E10AB0" w:rsidRDefault="00E10AB0">
            <w:pPr>
              <w:pStyle w:val="ConsPlusNormal"/>
              <w:jc w:val="center"/>
            </w:pPr>
            <w:r>
              <w:lastRenderedPageBreak/>
              <w:t>4.</w:t>
            </w:r>
          </w:p>
        </w:tc>
        <w:tc>
          <w:tcPr>
            <w:tcW w:w="2134" w:type="dxa"/>
          </w:tcPr>
          <w:p w:rsidR="00E10AB0" w:rsidRDefault="00E10AB0">
            <w:pPr>
              <w:pStyle w:val="ConsPlusNormal"/>
            </w:pPr>
            <w:r>
              <w:t>Доля муниципальных служащих, прошедших аттестацию, в общем количестве муниципальных служащих, подлежащих аттестации</w:t>
            </w:r>
          </w:p>
        </w:tc>
        <w:tc>
          <w:tcPr>
            <w:tcW w:w="559" w:type="dxa"/>
          </w:tcPr>
          <w:p w:rsidR="00E10AB0" w:rsidRDefault="00E10AB0">
            <w:pPr>
              <w:pStyle w:val="ConsPlusNormal"/>
              <w:jc w:val="center"/>
            </w:pPr>
            <w:r>
              <w:t>%</w:t>
            </w:r>
          </w:p>
        </w:tc>
        <w:tc>
          <w:tcPr>
            <w:tcW w:w="4082" w:type="dxa"/>
          </w:tcPr>
          <w:p w:rsidR="00E10AB0" w:rsidRDefault="00E10AB0">
            <w:pPr>
              <w:pStyle w:val="ConsPlusNormal"/>
            </w:pPr>
            <w:r>
              <w:t>Ежегодный мониторинг.</w:t>
            </w:r>
          </w:p>
          <w:p w:rsidR="00E10AB0" w:rsidRDefault="00E10AB0">
            <w:pPr>
              <w:pStyle w:val="ConsPlusNormal"/>
            </w:pPr>
          </w:p>
          <w:p w:rsidR="00E10AB0" w:rsidRDefault="00E10AB0">
            <w:pPr>
              <w:pStyle w:val="ConsPlusNormal"/>
            </w:pPr>
            <w:r>
              <w:t>Дат = МСа / МСпа x 100%, где:</w:t>
            </w:r>
          </w:p>
          <w:p w:rsidR="00E10AB0" w:rsidRDefault="00E10AB0">
            <w:pPr>
              <w:pStyle w:val="ConsPlusNormal"/>
            </w:pPr>
          </w:p>
          <w:p w:rsidR="00E10AB0" w:rsidRDefault="00E10AB0">
            <w:pPr>
              <w:pStyle w:val="ConsPlusNormal"/>
            </w:pPr>
            <w:r>
              <w:t>МСа - количество муниципальных служащих, соответствующих замещаемой должности по итогам проведения аттестации, человек,</w:t>
            </w:r>
          </w:p>
          <w:p w:rsidR="00E10AB0" w:rsidRDefault="00E10AB0">
            <w:pPr>
              <w:pStyle w:val="ConsPlusNormal"/>
            </w:pPr>
            <w:r>
              <w:t>МСпа - количество муниципальных служащих, подлежащих аттестации, человек.</w:t>
            </w:r>
          </w:p>
        </w:tc>
        <w:tc>
          <w:tcPr>
            <w:tcW w:w="1587" w:type="dxa"/>
          </w:tcPr>
          <w:p w:rsidR="00E10AB0" w:rsidRDefault="00E10AB0">
            <w:pPr>
              <w:pStyle w:val="ConsPlusNormal"/>
              <w:jc w:val="center"/>
            </w:pPr>
            <w:r>
              <w:t>0</w:t>
            </w:r>
          </w:p>
        </w:tc>
        <w:tc>
          <w:tcPr>
            <w:tcW w:w="940" w:type="dxa"/>
          </w:tcPr>
          <w:p w:rsidR="00E10AB0" w:rsidRDefault="00E10AB0">
            <w:pPr>
              <w:pStyle w:val="ConsPlusNormal"/>
              <w:jc w:val="center"/>
            </w:pPr>
            <w:r>
              <w:t>100</w:t>
            </w:r>
          </w:p>
        </w:tc>
        <w:tc>
          <w:tcPr>
            <w:tcW w:w="760" w:type="dxa"/>
          </w:tcPr>
          <w:p w:rsidR="00E10AB0" w:rsidRDefault="00E10AB0">
            <w:pPr>
              <w:pStyle w:val="ConsPlusNormal"/>
              <w:jc w:val="center"/>
            </w:pPr>
            <w:r>
              <w:t>100</w:t>
            </w:r>
          </w:p>
        </w:tc>
        <w:tc>
          <w:tcPr>
            <w:tcW w:w="60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c>
          <w:tcPr>
            <w:tcW w:w="664" w:type="dxa"/>
          </w:tcPr>
          <w:p w:rsidR="00E10AB0" w:rsidRDefault="00E10AB0">
            <w:pPr>
              <w:pStyle w:val="ConsPlusNormal"/>
              <w:jc w:val="center"/>
            </w:pPr>
            <w:r>
              <w:t>100</w:t>
            </w:r>
          </w:p>
        </w:tc>
      </w:tr>
      <w:tr w:rsidR="00E10AB0">
        <w:tc>
          <w:tcPr>
            <w:tcW w:w="454" w:type="dxa"/>
          </w:tcPr>
          <w:p w:rsidR="00E10AB0" w:rsidRDefault="00E10AB0">
            <w:pPr>
              <w:pStyle w:val="ConsPlusNormal"/>
              <w:jc w:val="center"/>
            </w:pPr>
            <w:r>
              <w:t>5.</w:t>
            </w:r>
          </w:p>
        </w:tc>
        <w:tc>
          <w:tcPr>
            <w:tcW w:w="2134" w:type="dxa"/>
          </w:tcPr>
          <w:p w:rsidR="00E10AB0" w:rsidRDefault="00E10AB0">
            <w:pPr>
              <w:pStyle w:val="ConsPlusNormal"/>
            </w:pPr>
            <w:r>
              <w:t>Доля должностей муниципальной службы, замещенных из кадрового резерва, в общем количестве замещенных должностей муниципальной службы</w:t>
            </w:r>
          </w:p>
        </w:tc>
        <w:tc>
          <w:tcPr>
            <w:tcW w:w="559" w:type="dxa"/>
          </w:tcPr>
          <w:p w:rsidR="00E10AB0" w:rsidRDefault="00E10AB0">
            <w:pPr>
              <w:pStyle w:val="ConsPlusNormal"/>
              <w:jc w:val="center"/>
            </w:pPr>
            <w:r>
              <w:t>%</w:t>
            </w:r>
          </w:p>
        </w:tc>
        <w:tc>
          <w:tcPr>
            <w:tcW w:w="4082" w:type="dxa"/>
          </w:tcPr>
          <w:p w:rsidR="00E10AB0" w:rsidRDefault="00E10AB0">
            <w:pPr>
              <w:pStyle w:val="ConsPlusNormal"/>
            </w:pPr>
            <w:r>
              <w:t>Мониторинг 1 раз в полугодие.</w:t>
            </w:r>
          </w:p>
          <w:p w:rsidR="00E10AB0" w:rsidRDefault="00E10AB0">
            <w:pPr>
              <w:pStyle w:val="ConsPlusNormal"/>
            </w:pPr>
          </w:p>
          <w:p w:rsidR="00E10AB0" w:rsidRDefault="00E10AB0">
            <w:pPr>
              <w:pStyle w:val="ConsPlusNormal"/>
            </w:pPr>
            <w:r>
              <w:t>Дкр = ДМСкр / ДМСокр x 100%, где:</w:t>
            </w:r>
          </w:p>
          <w:p w:rsidR="00E10AB0" w:rsidRDefault="00E10AB0">
            <w:pPr>
              <w:pStyle w:val="ConsPlusNormal"/>
            </w:pPr>
          </w:p>
          <w:p w:rsidR="00E10AB0" w:rsidRDefault="00E10AB0">
            <w:pPr>
              <w:pStyle w:val="ConsPlusNormal"/>
            </w:pPr>
            <w:r>
              <w:t>ДМСкр - количество должностей муниципальной службы, замещенных из кадрового резерва,</w:t>
            </w:r>
          </w:p>
          <w:p w:rsidR="00E10AB0" w:rsidRDefault="00E10AB0">
            <w:pPr>
              <w:pStyle w:val="ConsPlusNormal"/>
            </w:pPr>
            <w:r>
              <w:t>ДМСокр - общее количество замещенных должностей муниципальной службы</w:t>
            </w:r>
          </w:p>
        </w:tc>
        <w:tc>
          <w:tcPr>
            <w:tcW w:w="1587" w:type="dxa"/>
          </w:tcPr>
          <w:p w:rsidR="00E10AB0" w:rsidRDefault="00E10AB0">
            <w:pPr>
              <w:pStyle w:val="ConsPlusNormal"/>
              <w:jc w:val="center"/>
            </w:pPr>
            <w:r>
              <w:t>0</w:t>
            </w:r>
          </w:p>
        </w:tc>
        <w:tc>
          <w:tcPr>
            <w:tcW w:w="940" w:type="dxa"/>
          </w:tcPr>
          <w:p w:rsidR="00E10AB0" w:rsidRDefault="00E10AB0">
            <w:pPr>
              <w:pStyle w:val="ConsPlusNormal"/>
              <w:jc w:val="center"/>
            </w:pPr>
            <w:r>
              <w:t>89</w:t>
            </w:r>
          </w:p>
        </w:tc>
        <w:tc>
          <w:tcPr>
            <w:tcW w:w="760" w:type="dxa"/>
          </w:tcPr>
          <w:p w:rsidR="00E10AB0" w:rsidRDefault="00E10AB0">
            <w:pPr>
              <w:pStyle w:val="ConsPlusNormal"/>
              <w:jc w:val="center"/>
            </w:pPr>
            <w:r>
              <w:t>68</w:t>
            </w:r>
          </w:p>
        </w:tc>
        <w:tc>
          <w:tcPr>
            <w:tcW w:w="604" w:type="dxa"/>
          </w:tcPr>
          <w:p w:rsidR="00E10AB0" w:rsidRDefault="00E10AB0">
            <w:pPr>
              <w:pStyle w:val="ConsPlusNormal"/>
              <w:jc w:val="center"/>
            </w:pPr>
            <w:r>
              <w:t>69</w:t>
            </w:r>
          </w:p>
        </w:tc>
        <w:tc>
          <w:tcPr>
            <w:tcW w:w="664" w:type="dxa"/>
          </w:tcPr>
          <w:p w:rsidR="00E10AB0" w:rsidRDefault="00E10AB0">
            <w:pPr>
              <w:pStyle w:val="ConsPlusNormal"/>
              <w:jc w:val="center"/>
            </w:pPr>
            <w:r>
              <w:t>70</w:t>
            </w:r>
          </w:p>
        </w:tc>
        <w:tc>
          <w:tcPr>
            <w:tcW w:w="664" w:type="dxa"/>
          </w:tcPr>
          <w:p w:rsidR="00E10AB0" w:rsidRDefault="00E10AB0">
            <w:pPr>
              <w:pStyle w:val="ConsPlusNormal"/>
              <w:jc w:val="center"/>
            </w:pPr>
            <w:r>
              <w:t>72</w:t>
            </w:r>
          </w:p>
        </w:tc>
        <w:tc>
          <w:tcPr>
            <w:tcW w:w="664" w:type="dxa"/>
          </w:tcPr>
          <w:p w:rsidR="00E10AB0" w:rsidRDefault="00E10AB0">
            <w:pPr>
              <w:pStyle w:val="ConsPlusNormal"/>
              <w:jc w:val="center"/>
            </w:pPr>
            <w:r>
              <w:t>73</w:t>
            </w:r>
          </w:p>
        </w:tc>
        <w:tc>
          <w:tcPr>
            <w:tcW w:w="664" w:type="dxa"/>
          </w:tcPr>
          <w:p w:rsidR="00E10AB0" w:rsidRDefault="00E10AB0">
            <w:pPr>
              <w:pStyle w:val="ConsPlusNormal"/>
              <w:jc w:val="center"/>
            </w:pPr>
            <w:r>
              <w:t>74</w:t>
            </w:r>
          </w:p>
        </w:tc>
      </w:tr>
    </w:tbl>
    <w:p w:rsidR="00E10AB0" w:rsidRDefault="00E10AB0">
      <w:pPr>
        <w:pStyle w:val="ConsPlusNormal"/>
        <w:sectPr w:rsidR="00E10AB0">
          <w:pgSz w:w="16838" w:h="11905" w:orient="landscape"/>
          <w:pgMar w:top="1701" w:right="1134" w:bottom="850" w:left="1134" w:header="0" w:footer="0" w:gutter="0"/>
          <w:cols w:space="720"/>
          <w:titlePg/>
        </w:sectPr>
      </w:pPr>
    </w:p>
    <w:p w:rsidR="00E10AB0" w:rsidRDefault="00E10AB0">
      <w:pPr>
        <w:pStyle w:val="ConsPlusNormal"/>
        <w:jc w:val="both"/>
      </w:pPr>
    </w:p>
    <w:p w:rsidR="00E10AB0" w:rsidRDefault="00E10AB0">
      <w:pPr>
        <w:pStyle w:val="ConsPlusTitle"/>
        <w:jc w:val="center"/>
        <w:outlineLvl w:val="2"/>
      </w:pPr>
      <w:r>
        <w:t>Обоснование динамики плановых значений показателей</w:t>
      </w:r>
    </w:p>
    <w:p w:rsidR="00E10AB0" w:rsidRDefault="00E10AB0">
      <w:pPr>
        <w:pStyle w:val="ConsPlusTitle"/>
        <w:jc w:val="center"/>
      </w:pPr>
      <w:r>
        <w:t>результативности реализации муниципальной программы</w:t>
      </w:r>
    </w:p>
    <w:p w:rsidR="00E10AB0" w:rsidRDefault="00E10AB0">
      <w:pPr>
        <w:pStyle w:val="ConsPlusNormal"/>
        <w:jc w:val="both"/>
      </w:pPr>
    </w:p>
    <w:p w:rsidR="00E10AB0" w:rsidRDefault="00E10AB0">
      <w:pPr>
        <w:pStyle w:val="ConsPlusNormal"/>
        <w:ind w:firstLine="540"/>
        <w:jc w:val="both"/>
      </w:pPr>
      <w:r>
        <w:t>1. "Доля должностных инструкций муниципальных служащих, разработанных с учетом единых подходов к формированию квалификационных требований к знаниям и умениям муниципальных служащих".</w:t>
      </w:r>
    </w:p>
    <w:p w:rsidR="00E10AB0" w:rsidRDefault="00E10AB0">
      <w:pPr>
        <w:pStyle w:val="ConsPlusNormal"/>
        <w:spacing w:before="200"/>
        <w:ind w:firstLine="540"/>
        <w:jc w:val="both"/>
      </w:pPr>
      <w:r>
        <w:t>Значения показателей планируется увеличить до уровня 85% с учетом требований действующего законодательства Российской Федерации и муниципальных правовых актов по установлению квалификационных требований для замещения должностей муниципальной службы.</w:t>
      </w:r>
    </w:p>
    <w:p w:rsidR="00E10AB0" w:rsidRDefault="00E10AB0">
      <w:pPr>
        <w:pStyle w:val="ConsPlusNormal"/>
        <w:spacing w:before="200"/>
        <w:ind w:firstLine="540"/>
        <w:jc w:val="both"/>
      </w:pPr>
      <w:r>
        <w:t>2. "Доля лиц, успешно прошедших оценку профессиональных знаний и умений, необходимых для исполнения обязанностей по должностям муниципальной службы, в общем количестве лиц, включенных в кадровый резерв".</w:t>
      </w:r>
    </w:p>
    <w:p w:rsidR="00E10AB0" w:rsidRDefault="00E10AB0">
      <w:pPr>
        <w:pStyle w:val="ConsPlusNormal"/>
        <w:spacing w:before="200"/>
        <w:ind w:firstLine="540"/>
        <w:jc w:val="both"/>
      </w:pPr>
      <w:r>
        <w:t>Значения показателя планируется сохранять на уровне 100%.</w:t>
      </w:r>
    </w:p>
    <w:p w:rsidR="00E10AB0" w:rsidRDefault="00E10AB0">
      <w:pPr>
        <w:pStyle w:val="ConsPlusNormal"/>
        <w:spacing w:before="200"/>
        <w:ind w:firstLine="540"/>
        <w:jc w:val="both"/>
      </w:pPr>
      <w:r>
        <w:t>3. "Количество муниципальных служащих, прошедших обучение по программам дополнительного профессионального образования".</w:t>
      </w:r>
    </w:p>
    <w:p w:rsidR="00E10AB0" w:rsidRDefault="00E10AB0">
      <w:pPr>
        <w:pStyle w:val="ConsPlusNormal"/>
        <w:spacing w:before="200"/>
        <w:ind w:firstLine="540"/>
        <w:jc w:val="both"/>
      </w:pPr>
      <w:r>
        <w:t>Значения показателей формируются с учетом потребности в дополнительном профессиональном образовании муниципальных служащих. Основаниями для направления муниципального служащего на обучение по программам дополнительного профессионального образования являются: решение представителя нанимателя (работодателя); назначение (перевод) муниципального служащего на руководящую должность муниципальной службы в порядке должностного роста; поступление гражданина на муниципальную службу впервые; рекомендации аттестационной комиссии.</w:t>
      </w:r>
    </w:p>
    <w:p w:rsidR="00E10AB0" w:rsidRDefault="00E10AB0">
      <w:pPr>
        <w:pStyle w:val="ConsPlusNormal"/>
        <w:spacing w:before="200"/>
        <w:ind w:firstLine="540"/>
        <w:jc w:val="both"/>
      </w:pPr>
      <w:r>
        <w:t>Значение показателя планируется обеспечить с учетом имеющейся потребности.</w:t>
      </w:r>
    </w:p>
    <w:p w:rsidR="00E10AB0" w:rsidRDefault="00E10AB0">
      <w:pPr>
        <w:pStyle w:val="ConsPlusNormal"/>
        <w:spacing w:before="200"/>
        <w:ind w:firstLine="540"/>
        <w:jc w:val="both"/>
      </w:pPr>
      <w:r>
        <w:t>4. "Доля муниципальных служащих, прошедших аттестацию, в общем количестве муниципальных служащих, подлежащих аттестации".</w:t>
      </w:r>
    </w:p>
    <w:p w:rsidR="00E10AB0" w:rsidRDefault="00E10AB0">
      <w:pPr>
        <w:pStyle w:val="ConsPlusNormal"/>
        <w:spacing w:before="200"/>
        <w:ind w:firstLine="540"/>
        <w:jc w:val="both"/>
      </w:pPr>
      <w:r>
        <w:t>Значения показателей определены с учетом того, что аттестация муниципального служащего проводится один раз в три года. Аттестации не подлежат муниципальные служащие: замещающие должности муниципальной службы менее одного года; достигшие возраста 60 лет; беременные женщины; находящиеся в отпуске по беременности и родам или в отпуске по уходу за ребенком до достижения им возраста трех лет; замещающие должности муниципальной службы на основании срочного трудового договора (контракта).</w:t>
      </w:r>
    </w:p>
    <w:p w:rsidR="00E10AB0" w:rsidRDefault="00E10AB0">
      <w:pPr>
        <w:pStyle w:val="ConsPlusNormal"/>
        <w:spacing w:before="200"/>
        <w:ind w:firstLine="540"/>
        <w:jc w:val="both"/>
      </w:pPr>
      <w:r>
        <w:t>Успешное прохождение муниципальными служащими аттестации свидетельствует о соответствии замещаемой должности муниципальной службы.</w:t>
      </w:r>
    </w:p>
    <w:p w:rsidR="00E10AB0" w:rsidRDefault="00E10AB0">
      <w:pPr>
        <w:pStyle w:val="ConsPlusNormal"/>
        <w:spacing w:before="200"/>
        <w:ind w:firstLine="540"/>
        <w:jc w:val="both"/>
      </w:pPr>
      <w:r>
        <w:t>Значения показателей планируется сохранить на уровне 100%.</w:t>
      </w:r>
    </w:p>
    <w:p w:rsidR="00E10AB0" w:rsidRDefault="00E10AB0">
      <w:pPr>
        <w:pStyle w:val="ConsPlusNormal"/>
        <w:spacing w:before="200"/>
        <w:ind w:firstLine="540"/>
        <w:jc w:val="both"/>
      </w:pPr>
      <w:r>
        <w:t>5. "Доля должностей муниципальной службы, замещенных из кадрового резерва, в общем количестве замещенных должностей муниципальной службы".</w:t>
      </w:r>
    </w:p>
    <w:p w:rsidR="00E10AB0" w:rsidRDefault="00E10AB0">
      <w:pPr>
        <w:pStyle w:val="ConsPlusNormal"/>
        <w:spacing w:before="200"/>
        <w:ind w:firstLine="540"/>
        <w:jc w:val="both"/>
      </w:pPr>
      <w:r>
        <w:t>Значения показателей планируется увеличить до уровня 74% с учетом требований действующего законодательства Российской Федерации и муниципальных правовых актов для замещения должностей муниципальной службы.</w:t>
      </w:r>
    </w:p>
    <w:p w:rsidR="00E10AB0" w:rsidRDefault="00E10AB0">
      <w:pPr>
        <w:pStyle w:val="ConsPlusNormal"/>
        <w:jc w:val="both"/>
      </w:pPr>
    </w:p>
    <w:p w:rsidR="00E10AB0" w:rsidRDefault="00E10AB0">
      <w:pPr>
        <w:pStyle w:val="ConsPlusTitle"/>
        <w:jc w:val="center"/>
        <w:outlineLvl w:val="1"/>
      </w:pPr>
      <w:r>
        <w:t>4. Финансовое обеспечение муниципальной программы,</w:t>
      </w:r>
    </w:p>
    <w:p w:rsidR="00E10AB0" w:rsidRDefault="00E10AB0">
      <w:pPr>
        <w:pStyle w:val="ConsPlusTitle"/>
        <w:jc w:val="center"/>
      </w:pPr>
      <w:r>
        <w:t>источники финансирования</w:t>
      </w:r>
    </w:p>
    <w:p w:rsidR="00E10AB0" w:rsidRDefault="00E10AB0">
      <w:pPr>
        <w:pStyle w:val="ConsPlusNormal"/>
        <w:jc w:val="both"/>
      </w:pPr>
    </w:p>
    <w:p w:rsidR="00E10AB0" w:rsidRDefault="00E10AB0">
      <w:pPr>
        <w:pStyle w:val="ConsPlusNormal"/>
        <w:ind w:firstLine="540"/>
        <w:jc w:val="both"/>
      </w:pPr>
      <w:r>
        <w:t>Финансирование Программы осуществляется за счет текущего финансирования органа местного самоуправления.</w:t>
      </w:r>
    </w:p>
    <w:p w:rsidR="00E10AB0" w:rsidRDefault="00E10AB0">
      <w:pPr>
        <w:pStyle w:val="ConsPlusNormal"/>
        <w:jc w:val="both"/>
      </w:pPr>
    </w:p>
    <w:p w:rsidR="00E10AB0" w:rsidRDefault="00E10AB0">
      <w:pPr>
        <w:pStyle w:val="ConsPlusTitle"/>
        <w:jc w:val="center"/>
        <w:outlineLvl w:val="1"/>
      </w:pPr>
      <w:r>
        <w:t>5. Организация управления реализацией муниципальной</w:t>
      </w:r>
    </w:p>
    <w:p w:rsidR="00E10AB0" w:rsidRDefault="00E10AB0">
      <w:pPr>
        <w:pStyle w:val="ConsPlusTitle"/>
        <w:jc w:val="center"/>
      </w:pPr>
      <w:r>
        <w:t>программы</w:t>
      </w:r>
    </w:p>
    <w:p w:rsidR="00E10AB0" w:rsidRDefault="00E10AB0">
      <w:pPr>
        <w:pStyle w:val="ConsPlusNormal"/>
        <w:jc w:val="both"/>
      </w:pPr>
    </w:p>
    <w:p w:rsidR="00E10AB0" w:rsidRDefault="00E10AB0">
      <w:pPr>
        <w:pStyle w:val="ConsPlusNormal"/>
        <w:ind w:firstLine="540"/>
        <w:jc w:val="both"/>
      </w:pPr>
      <w:r>
        <w:t>Управление делами Администрации города Тобольска:</w:t>
      </w:r>
    </w:p>
    <w:p w:rsidR="00E10AB0" w:rsidRDefault="00E10AB0">
      <w:pPr>
        <w:pStyle w:val="ConsPlusNormal"/>
        <w:spacing w:before="200"/>
        <w:ind w:firstLine="540"/>
        <w:jc w:val="both"/>
      </w:pPr>
      <w:r>
        <w:t>а) реализует самостоятельно и обеспечивает реализацию Программы Участниками;</w:t>
      </w:r>
    </w:p>
    <w:p w:rsidR="00E10AB0" w:rsidRDefault="00E10AB0">
      <w:pPr>
        <w:pStyle w:val="ConsPlusNormal"/>
        <w:spacing w:before="200"/>
        <w:ind w:firstLine="540"/>
        <w:jc w:val="both"/>
      </w:pPr>
      <w:r>
        <w:lastRenderedPageBreak/>
        <w:t>б) готовит отчет о реализации Программы;</w:t>
      </w:r>
    </w:p>
    <w:p w:rsidR="00E10AB0" w:rsidRDefault="00E10AB0">
      <w:pPr>
        <w:pStyle w:val="ConsPlusNormal"/>
        <w:spacing w:before="200"/>
        <w:ind w:firstLine="540"/>
        <w:jc w:val="both"/>
      </w:pPr>
      <w:r>
        <w:t>в) осуществляет контроль реализации Программы.</w:t>
      </w:r>
    </w:p>
    <w:p w:rsidR="00E10AB0" w:rsidRDefault="00E10AB0">
      <w:pPr>
        <w:pStyle w:val="ConsPlusNormal"/>
        <w:spacing w:before="200"/>
        <w:ind w:firstLine="540"/>
        <w:jc w:val="both"/>
      </w:pPr>
      <w:r>
        <w:t>В реализации Программы принимают отраслевые органы Администрации города Тобольска в части обеспечения участия муниципальных служащих отраслевого органа в мероприятиях по дополнительному профессиональному образованию по программам повышения квалификации муниципальных служащих, применяя в том числе дистанционные методы обучения.</w:t>
      </w:r>
    </w:p>
    <w:p w:rsidR="00E10AB0" w:rsidRDefault="00E10AB0">
      <w:pPr>
        <w:pStyle w:val="ConsPlusNormal"/>
        <w:spacing w:before="200"/>
        <w:ind w:firstLine="540"/>
        <w:jc w:val="both"/>
      </w:pPr>
      <w:r>
        <w:t>К реализации Программы могут привлекаться поставщики (подрядчики, исполнители), определение которых осуществляется в соответствии с законодательством о контрактной системе в сфере закупок товаров, работ, услуг для обеспечения государственных и муниципальных нужд, бюджетным и иным действующим законодательством Российской Федерации.</w:t>
      </w:r>
    </w:p>
    <w:p w:rsidR="00E10AB0" w:rsidRDefault="00E10AB0">
      <w:pPr>
        <w:pStyle w:val="ConsPlusNormal"/>
        <w:jc w:val="both"/>
      </w:pPr>
    </w:p>
    <w:p w:rsidR="00E10AB0" w:rsidRDefault="00E10AB0">
      <w:pPr>
        <w:pStyle w:val="ConsPlusTitle"/>
        <w:jc w:val="center"/>
        <w:outlineLvl w:val="1"/>
      </w:pPr>
      <w:r>
        <w:t>6. План основных мероприятий муниципальной программы</w:t>
      </w:r>
    </w:p>
    <w:p w:rsidR="00E10AB0" w:rsidRDefault="00E10AB0">
      <w:pPr>
        <w:pStyle w:val="ConsPlusNormal"/>
        <w:jc w:val="center"/>
      </w:pPr>
      <w:r>
        <w:t xml:space="preserve">(в ред. </w:t>
      </w:r>
      <w:hyperlink r:id="rId30">
        <w:r>
          <w:rPr>
            <w:color w:val="0000FF"/>
          </w:rPr>
          <w:t>распоряжения</w:t>
        </w:r>
      </w:hyperlink>
      <w:r>
        <w:t xml:space="preserve"> Администрации города Тобольска</w:t>
      </w:r>
    </w:p>
    <w:p w:rsidR="00E10AB0" w:rsidRDefault="00E10AB0">
      <w:pPr>
        <w:pStyle w:val="ConsPlusNormal"/>
        <w:jc w:val="center"/>
      </w:pPr>
      <w:r>
        <w:t>от 28.03.2022 N 16-рк)</w:t>
      </w:r>
    </w:p>
    <w:p w:rsidR="00E10AB0" w:rsidRDefault="00E10AB0">
      <w:pPr>
        <w:pStyle w:val="ConsPlusNormal"/>
        <w:jc w:val="both"/>
      </w:pPr>
    </w:p>
    <w:p w:rsidR="00E10AB0" w:rsidRDefault="00E10AB0">
      <w:pPr>
        <w:pStyle w:val="ConsPlusNormal"/>
        <w:sectPr w:rsidR="00E10AB0">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
        <w:gridCol w:w="1530"/>
        <w:gridCol w:w="1530"/>
        <w:gridCol w:w="907"/>
        <w:gridCol w:w="1247"/>
        <w:gridCol w:w="1417"/>
        <w:gridCol w:w="1416"/>
        <w:gridCol w:w="850"/>
        <w:gridCol w:w="850"/>
        <w:gridCol w:w="850"/>
        <w:gridCol w:w="850"/>
        <w:gridCol w:w="850"/>
        <w:gridCol w:w="1814"/>
      </w:tblGrid>
      <w:tr w:rsidR="00E10AB0">
        <w:tc>
          <w:tcPr>
            <w:tcW w:w="453" w:type="dxa"/>
            <w:vMerge w:val="restart"/>
          </w:tcPr>
          <w:p w:rsidR="00E10AB0" w:rsidRDefault="00E10AB0">
            <w:pPr>
              <w:pStyle w:val="ConsPlusNormal"/>
              <w:jc w:val="center"/>
            </w:pPr>
            <w:r>
              <w:lastRenderedPageBreak/>
              <w:t>N п/п</w:t>
            </w:r>
          </w:p>
        </w:tc>
        <w:tc>
          <w:tcPr>
            <w:tcW w:w="3060" w:type="dxa"/>
            <w:gridSpan w:val="2"/>
            <w:vMerge w:val="restart"/>
          </w:tcPr>
          <w:p w:rsidR="00E10AB0" w:rsidRDefault="00E10AB0">
            <w:pPr>
              <w:pStyle w:val="ConsPlusNormal"/>
              <w:jc w:val="center"/>
            </w:pPr>
            <w:r>
              <w:t>Наименование основного мероприятия / объектный перечень</w:t>
            </w:r>
          </w:p>
        </w:tc>
        <w:tc>
          <w:tcPr>
            <w:tcW w:w="2154" w:type="dxa"/>
            <w:gridSpan w:val="2"/>
            <w:vMerge w:val="restart"/>
          </w:tcPr>
          <w:p w:rsidR="00E10AB0" w:rsidRDefault="00E10AB0">
            <w:pPr>
              <w:pStyle w:val="ConsPlusNormal"/>
              <w:jc w:val="center"/>
            </w:pPr>
            <w:r>
              <w:t>Разработчик/ Участники</w:t>
            </w:r>
          </w:p>
        </w:tc>
        <w:tc>
          <w:tcPr>
            <w:tcW w:w="2833" w:type="dxa"/>
            <w:gridSpan w:val="2"/>
          </w:tcPr>
          <w:p w:rsidR="00E10AB0" w:rsidRDefault="00E10AB0">
            <w:pPr>
              <w:pStyle w:val="ConsPlusNormal"/>
              <w:jc w:val="center"/>
            </w:pPr>
            <w:r>
              <w:t>Сроки выполнения</w:t>
            </w:r>
          </w:p>
        </w:tc>
        <w:tc>
          <w:tcPr>
            <w:tcW w:w="4250" w:type="dxa"/>
            <w:gridSpan w:val="5"/>
          </w:tcPr>
          <w:p w:rsidR="00E10AB0" w:rsidRDefault="00E10AB0">
            <w:pPr>
              <w:pStyle w:val="ConsPlusNormal"/>
              <w:jc w:val="center"/>
            </w:pPr>
            <w:r>
              <w:t>Финансовые показатели, тыс. руб.</w:t>
            </w:r>
          </w:p>
        </w:tc>
        <w:tc>
          <w:tcPr>
            <w:tcW w:w="1814" w:type="dxa"/>
            <w:vMerge w:val="restart"/>
          </w:tcPr>
          <w:p w:rsidR="00E10AB0" w:rsidRDefault="00E10AB0">
            <w:pPr>
              <w:pStyle w:val="ConsPlusNormal"/>
              <w:jc w:val="center"/>
            </w:pPr>
            <w:r>
              <w:t>Региональная программа / Региональный проект (национальный проект)</w:t>
            </w:r>
          </w:p>
        </w:tc>
      </w:tr>
      <w:tr w:rsidR="00E10AB0">
        <w:tc>
          <w:tcPr>
            <w:tcW w:w="453" w:type="dxa"/>
            <w:vMerge/>
          </w:tcPr>
          <w:p w:rsidR="00E10AB0" w:rsidRDefault="00E10AB0">
            <w:pPr>
              <w:pStyle w:val="ConsPlusNormal"/>
            </w:pPr>
          </w:p>
        </w:tc>
        <w:tc>
          <w:tcPr>
            <w:tcW w:w="3060" w:type="dxa"/>
            <w:gridSpan w:val="2"/>
            <w:vMerge/>
          </w:tcPr>
          <w:p w:rsidR="00E10AB0" w:rsidRDefault="00E10AB0">
            <w:pPr>
              <w:pStyle w:val="ConsPlusNormal"/>
            </w:pPr>
          </w:p>
        </w:tc>
        <w:tc>
          <w:tcPr>
            <w:tcW w:w="2154" w:type="dxa"/>
            <w:gridSpan w:val="2"/>
            <w:vMerge/>
          </w:tcPr>
          <w:p w:rsidR="00E10AB0" w:rsidRDefault="00E10AB0">
            <w:pPr>
              <w:pStyle w:val="ConsPlusNormal"/>
            </w:pPr>
          </w:p>
        </w:tc>
        <w:tc>
          <w:tcPr>
            <w:tcW w:w="1417" w:type="dxa"/>
          </w:tcPr>
          <w:p w:rsidR="00E10AB0" w:rsidRDefault="00E10AB0">
            <w:pPr>
              <w:pStyle w:val="ConsPlusNormal"/>
              <w:jc w:val="center"/>
            </w:pPr>
            <w:r>
              <w:t>Начало выполнения</w:t>
            </w:r>
          </w:p>
        </w:tc>
        <w:tc>
          <w:tcPr>
            <w:tcW w:w="1416" w:type="dxa"/>
          </w:tcPr>
          <w:p w:rsidR="00E10AB0" w:rsidRDefault="00E10AB0">
            <w:pPr>
              <w:pStyle w:val="ConsPlusNormal"/>
              <w:jc w:val="center"/>
            </w:pPr>
            <w:r>
              <w:t>Окончание выполнения</w:t>
            </w:r>
          </w:p>
        </w:tc>
        <w:tc>
          <w:tcPr>
            <w:tcW w:w="850" w:type="dxa"/>
          </w:tcPr>
          <w:p w:rsidR="00E10AB0" w:rsidRDefault="00E10AB0">
            <w:pPr>
              <w:pStyle w:val="ConsPlusNormal"/>
              <w:jc w:val="center"/>
            </w:pPr>
            <w:r>
              <w:t>2020 г.</w:t>
            </w:r>
          </w:p>
        </w:tc>
        <w:tc>
          <w:tcPr>
            <w:tcW w:w="850" w:type="dxa"/>
          </w:tcPr>
          <w:p w:rsidR="00E10AB0" w:rsidRDefault="00E10AB0">
            <w:pPr>
              <w:pStyle w:val="ConsPlusNormal"/>
              <w:jc w:val="center"/>
            </w:pPr>
            <w:r>
              <w:t>2021 г.</w:t>
            </w:r>
          </w:p>
        </w:tc>
        <w:tc>
          <w:tcPr>
            <w:tcW w:w="850" w:type="dxa"/>
          </w:tcPr>
          <w:p w:rsidR="00E10AB0" w:rsidRDefault="00E10AB0">
            <w:pPr>
              <w:pStyle w:val="ConsPlusNormal"/>
              <w:jc w:val="center"/>
            </w:pPr>
            <w:r>
              <w:t>2022 г.</w:t>
            </w:r>
          </w:p>
        </w:tc>
        <w:tc>
          <w:tcPr>
            <w:tcW w:w="850" w:type="dxa"/>
          </w:tcPr>
          <w:p w:rsidR="00E10AB0" w:rsidRDefault="00E10AB0">
            <w:pPr>
              <w:pStyle w:val="ConsPlusNormal"/>
              <w:jc w:val="center"/>
            </w:pPr>
            <w:r>
              <w:t>2023 г.</w:t>
            </w:r>
          </w:p>
        </w:tc>
        <w:tc>
          <w:tcPr>
            <w:tcW w:w="850" w:type="dxa"/>
          </w:tcPr>
          <w:p w:rsidR="00E10AB0" w:rsidRDefault="00E10AB0">
            <w:pPr>
              <w:pStyle w:val="ConsPlusNormal"/>
              <w:jc w:val="center"/>
            </w:pPr>
            <w:r>
              <w:t>2024 г.</w:t>
            </w:r>
          </w:p>
        </w:tc>
        <w:tc>
          <w:tcPr>
            <w:tcW w:w="1814" w:type="dxa"/>
            <w:vMerge/>
          </w:tcPr>
          <w:p w:rsidR="00E10AB0" w:rsidRDefault="00E10AB0">
            <w:pPr>
              <w:pStyle w:val="ConsPlusNormal"/>
            </w:pPr>
          </w:p>
        </w:tc>
      </w:tr>
      <w:tr w:rsidR="00E10AB0">
        <w:tc>
          <w:tcPr>
            <w:tcW w:w="453" w:type="dxa"/>
          </w:tcPr>
          <w:p w:rsidR="00E10AB0" w:rsidRDefault="00E10AB0">
            <w:pPr>
              <w:pStyle w:val="ConsPlusNormal"/>
              <w:jc w:val="center"/>
            </w:pPr>
            <w:r>
              <w:t>1</w:t>
            </w:r>
          </w:p>
        </w:tc>
        <w:tc>
          <w:tcPr>
            <w:tcW w:w="3060" w:type="dxa"/>
            <w:gridSpan w:val="2"/>
          </w:tcPr>
          <w:p w:rsidR="00E10AB0" w:rsidRDefault="00E10AB0">
            <w:pPr>
              <w:pStyle w:val="ConsPlusNormal"/>
              <w:jc w:val="center"/>
            </w:pPr>
            <w:r>
              <w:t>2</w:t>
            </w:r>
          </w:p>
        </w:tc>
        <w:tc>
          <w:tcPr>
            <w:tcW w:w="2154" w:type="dxa"/>
            <w:gridSpan w:val="2"/>
          </w:tcPr>
          <w:p w:rsidR="00E10AB0" w:rsidRDefault="00E10AB0">
            <w:pPr>
              <w:pStyle w:val="ConsPlusNormal"/>
              <w:jc w:val="center"/>
            </w:pPr>
            <w:r>
              <w:t>3</w:t>
            </w:r>
          </w:p>
        </w:tc>
        <w:tc>
          <w:tcPr>
            <w:tcW w:w="1417" w:type="dxa"/>
          </w:tcPr>
          <w:p w:rsidR="00E10AB0" w:rsidRDefault="00E10AB0">
            <w:pPr>
              <w:pStyle w:val="ConsPlusNormal"/>
              <w:jc w:val="center"/>
            </w:pPr>
            <w:r>
              <w:t>4</w:t>
            </w:r>
          </w:p>
        </w:tc>
        <w:tc>
          <w:tcPr>
            <w:tcW w:w="1416" w:type="dxa"/>
          </w:tcPr>
          <w:p w:rsidR="00E10AB0" w:rsidRDefault="00E10AB0">
            <w:pPr>
              <w:pStyle w:val="ConsPlusNormal"/>
              <w:jc w:val="center"/>
            </w:pPr>
            <w:r>
              <w:t>5</w:t>
            </w:r>
          </w:p>
        </w:tc>
        <w:tc>
          <w:tcPr>
            <w:tcW w:w="850" w:type="dxa"/>
          </w:tcPr>
          <w:p w:rsidR="00E10AB0" w:rsidRDefault="00E10AB0">
            <w:pPr>
              <w:pStyle w:val="ConsPlusNormal"/>
              <w:jc w:val="center"/>
            </w:pPr>
            <w:r>
              <w:t>6</w:t>
            </w:r>
          </w:p>
        </w:tc>
        <w:tc>
          <w:tcPr>
            <w:tcW w:w="850" w:type="dxa"/>
          </w:tcPr>
          <w:p w:rsidR="00E10AB0" w:rsidRDefault="00E10AB0">
            <w:pPr>
              <w:pStyle w:val="ConsPlusNormal"/>
              <w:jc w:val="center"/>
            </w:pPr>
            <w:r>
              <w:t>7</w:t>
            </w:r>
          </w:p>
        </w:tc>
        <w:tc>
          <w:tcPr>
            <w:tcW w:w="850" w:type="dxa"/>
          </w:tcPr>
          <w:p w:rsidR="00E10AB0" w:rsidRDefault="00E10AB0">
            <w:pPr>
              <w:pStyle w:val="ConsPlusNormal"/>
              <w:jc w:val="center"/>
            </w:pPr>
            <w:r>
              <w:t>8</w:t>
            </w:r>
          </w:p>
        </w:tc>
        <w:tc>
          <w:tcPr>
            <w:tcW w:w="850" w:type="dxa"/>
          </w:tcPr>
          <w:p w:rsidR="00E10AB0" w:rsidRDefault="00E10AB0">
            <w:pPr>
              <w:pStyle w:val="ConsPlusNormal"/>
              <w:jc w:val="center"/>
            </w:pPr>
            <w:r>
              <w:t>9</w:t>
            </w:r>
          </w:p>
        </w:tc>
        <w:tc>
          <w:tcPr>
            <w:tcW w:w="850" w:type="dxa"/>
          </w:tcPr>
          <w:p w:rsidR="00E10AB0" w:rsidRDefault="00E10AB0">
            <w:pPr>
              <w:pStyle w:val="ConsPlusNormal"/>
              <w:jc w:val="center"/>
            </w:pPr>
            <w:r>
              <w:t>10</w:t>
            </w:r>
          </w:p>
        </w:tc>
        <w:tc>
          <w:tcPr>
            <w:tcW w:w="1814" w:type="dxa"/>
          </w:tcPr>
          <w:p w:rsidR="00E10AB0" w:rsidRDefault="00E10AB0">
            <w:pPr>
              <w:pStyle w:val="ConsPlusNormal"/>
              <w:jc w:val="center"/>
            </w:pPr>
            <w:r>
              <w:t>11</w:t>
            </w:r>
          </w:p>
        </w:tc>
      </w:tr>
      <w:tr w:rsidR="00E10AB0">
        <w:tc>
          <w:tcPr>
            <w:tcW w:w="8500" w:type="dxa"/>
            <w:gridSpan w:val="7"/>
          </w:tcPr>
          <w:p w:rsidR="00E10AB0" w:rsidRDefault="00E10AB0">
            <w:pPr>
              <w:pStyle w:val="ConsPlusNormal"/>
            </w:pPr>
            <w:r>
              <w:t>Всего по программе, в том числе источники финансирования:</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1814" w:type="dxa"/>
          </w:tcPr>
          <w:p w:rsidR="00E10AB0" w:rsidRDefault="00E10AB0">
            <w:pPr>
              <w:pStyle w:val="ConsPlusNormal"/>
            </w:pPr>
          </w:p>
        </w:tc>
      </w:tr>
      <w:tr w:rsidR="00E10AB0">
        <w:tc>
          <w:tcPr>
            <w:tcW w:w="8500" w:type="dxa"/>
            <w:gridSpan w:val="7"/>
          </w:tcPr>
          <w:p w:rsidR="00E10AB0" w:rsidRDefault="00E10AB0">
            <w:pPr>
              <w:pStyle w:val="ConsPlusNormal"/>
            </w:pPr>
            <w:r>
              <w:t>средства бюджета города Тобольска</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1814" w:type="dxa"/>
          </w:tcPr>
          <w:p w:rsidR="00E10AB0" w:rsidRDefault="00E10AB0">
            <w:pPr>
              <w:pStyle w:val="ConsPlusNormal"/>
            </w:pPr>
          </w:p>
        </w:tc>
      </w:tr>
      <w:tr w:rsidR="00E10AB0">
        <w:tc>
          <w:tcPr>
            <w:tcW w:w="8500" w:type="dxa"/>
            <w:gridSpan w:val="7"/>
          </w:tcPr>
          <w:p w:rsidR="00E10AB0" w:rsidRDefault="00E10AB0">
            <w:pPr>
              <w:pStyle w:val="ConsPlusNormal"/>
            </w:pPr>
            <w:r>
              <w:t>средства бюджета Тюменской области</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1814" w:type="dxa"/>
          </w:tcPr>
          <w:p w:rsidR="00E10AB0" w:rsidRDefault="00E10AB0">
            <w:pPr>
              <w:pStyle w:val="ConsPlusNormal"/>
            </w:pPr>
          </w:p>
        </w:tc>
      </w:tr>
      <w:tr w:rsidR="00E10AB0">
        <w:tc>
          <w:tcPr>
            <w:tcW w:w="8500" w:type="dxa"/>
            <w:gridSpan w:val="7"/>
          </w:tcPr>
          <w:p w:rsidR="00E10AB0" w:rsidRDefault="00E10AB0">
            <w:pPr>
              <w:pStyle w:val="ConsPlusNormal"/>
            </w:pPr>
            <w:r>
              <w:t>Расходы на управление</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850" w:type="dxa"/>
          </w:tcPr>
          <w:p w:rsidR="00E10AB0" w:rsidRDefault="00E10AB0">
            <w:pPr>
              <w:pStyle w:val="ConsPlusNormal"/>
              <w:jc w:val="center"/>
            </w:pPr>
            <w:r>
              <w:t>0</w:t>
            </w:r>
          </w:p>
        </w:tc>
        <w:tc>
          <w:tcPr>
            <w:tcW w:w="1814" w:type="dxa"/>
          </w:tcPr>
          <w:p w:rsidR="00E10AB0" w:rsidRDefault="00E10AB0">
            <w:pPr>
              <w:pStyle w:val="ConsPlusNormal"/>
            </w:pPr>
          </w:p>
        </w:tc>
      </w:tr>
      <w:tr w:rsidR="00E10AB0">
        <w:tc>
          <w:tcPr>
            <w:tcW w:w="1983" w:type="dxa"/>
            <w:gridSpan w:val="2"/>
          </w:tcPr>
          <w:p w:rsidR="00E10AB0" w:rsidRDefault="00E10AB0">
            <w:pPr>
              <w:pStyle w:val="ConsPlusNormal"/>
            </w:pPr>
          </w:p>
        </w:tc>
        <w:tc>
          <w:tcPr>
            <w:tcW w:w="2437" w:type="dxa"/>
            <w:gridSpan w:val="2"/>
          </w:tcPr>
          <w:p w:rsidR="00E10AB0" w:rsidRDefault="00E10AB0">
            <w:pPr>
              <w:pStyle w:val="ConsPlusNormal"/>
            </w:pPr>
          </w:p>
        </w:tc>
        <w:tc>
          <w:tcPr>
            <w:tcW w:w="10144" w:type="dxa"/>
            <w:gridSpan w:val="9"/>
          </w:tcPr>
          <w:p w:rsidR="00E10AB0" w:rsidRDefault="00E10AB0">
            <w:pPr>
              <w:pStyle w:val="ConsPlusNormal"/>
              <w:jc w:val="center"/>
            </w:pPr>
            <w:r>
              <w:t>Цель: Развитие и совершенствование муниципальной службы в Администрации города Тобольска</w:t>
            </w:r>
          </w:p>
        </w:tc>
      </w:tr>
      <w:tr w:rsidR="00E10AB0">
        <w:tc>
          <w:tcPr>
            <w:tcW w:w="453" w:type="dxa"/>
          </w:tcPr>
          <w:p w:rsidR="00E10AB0" w:rsidRDefault="00E10AB0">
            <w:pPr>
              <w:pStyle w:val="ConsPlusNormal"/>
              <w:jc w:val="center"/>
            </w:pPr>
            <w:r>
              <w:t>1.</w:t>
            </w:r>
          </w:p>
        </w:tc>
        <w:tc>
          <w:tcPr>
            <w:tcW w:w="3060" w:type="dxa"/>
            <w:gridSpan w:val="2"/>
          </w:tcPr>
          <w:p w:rsidR="00E10AB0" w:rsidRDefault="00E10AB0">
            <w:pPr>
              <w:pStyle w:val="ConsPlusNormal"/>
            </w:pPr>
            <w:r>
              <w:t>Выполнение мероприятий, направленных на развитие и повышение эффективности муниципальной службы, формирование высококвалифицированного кадрового состава муниципальной службы</w:t>
            </w:r>
          </w:p>
        </w:tc>
        <w:tc>
          <w:tcPr>
            <w:tcW w:w="2154" w:type="dxa"/>
            <w:gridSpan w:val="2"/>
          </w:tcPr>
          <w:p w:rsidR="00E10AB0" w:rsidRDefault="00E10AB0">
            <w:pPr>
              <w:pStyle w:val="ConsPlusNormal"/>
              <w:jc w:val="center"/>
            </w:pPr>
            <w:r>
              <w:t>Комитет муниципальной службы, кадров и наград Управления делами/</w:t>
            </w:r>
          </w:p>
          <w:p w:rsidR="00E10AB0" w:rsidRDefault="00E10AB0">
            <w:pPr>
              <w:pStyle w:val="ConsPlusNormal"/>
            </w:pPr>
          </w:p>
          <w:p w:rsidR="00E10AB0" w:rsidRDefault="00E10AB0">
            <w:pPr>
              <w:pStyle w:val="ConsPlusNormal"/>
              <w:jc w:val="center"/>
            </w:pPr>
            <w:r>
              <w:t>отраслевые органы Администрации города Тобольска</w:t>
            </w:r>
          </w:p>
        </w:tc>
        <w:tc>
          <w:tcPr>
            <w:tcW w:w="1417" w:type="dxa"/>
          </w:tcPr>
          <w:p w:rsidR="00E10AB0" w:rsidRDefault="00E10AB0">
            <w:pPr>
              <w:pStyle w:val="ConsPlusNormal"/>
              <w:jc w:val="center"/>
            </w:pPr>
            <w:r>
              <w:t>I кв. 2020</w:t>
            </w:r>
          </w:p>
        </w:tc>
        <w:tc>
          <w:tcPr>
            <w:tcW w:w="1416" w:type="dxa"/>
          </w:tcPr>
          <w:p w:rsidR="00E10AB0" w:rsidRDefault="00E10AB0">
            <w:pPr>
              <w:pStyle w:val="ConsPlusNormal"/>
              <w:jc w:val="center"/>
            </w:pPr>
            <w:r>
              <w:t>IV кв. 2024</w:t>
            </w:r>
          </w:p>
        </w:tc>
        <w:tc>
          <w:tcPr>
            <w:tcW w:w="4250" w:type="dxa"/>
            <w:gridSpan w:val="5"/>
          </w:tcPr>
          <w:p w:rsidR="00E10AB0" w:rsidRDefault="00E10AB0">
            <w:pPr>
              <w:pStyle w:val="ConsPlusNormal"/>
              <w:jc w:val="center"/>
            </w:pPr>
            <w:r>
              <w:t>В рамках финансирования текущей деятельности</w:t>
            </w:r>
          </w:p>
        </w:tc>
        <w:tc>
          <w:tcPr>
            <w:tcW w:w="1814" w:type="dxa"/>
          </w:tcPr>
          <w:p w:rsidR="00E10AB0" w:rsidRDefault="00E10AB0">
            <w:pPr>
              <w:pStyle w:val="ConsPlusNormal"/>
            </w:pPr>
          </w:p>
        </w:tc>
      </w:tr>
      <w:tr w:rsidR="00E10AB0">
        <w:tc>
          <w:tcPr>
            <w:tcW w:w="453" w:type="dxa"/>
          </w:tcPr>
          <w:p w:rsidR="00E10AB0" w:rsidRDefault="00E10AB0">
            <w:pPr>
              <w:pStyle w:val="ConsPlusNormal"/>
              <w:jc w:val="center"/>
            </w:pPr>
            <w:r>
              <w:t>2.</w:t>
            </w:r>
          </w:p>
        </w:tc>
        <w:tc>
          <w:tcPr>
            <w:tcW w:w="3060" w:type="dxa"/>
            <w:gridSpan w:val="2"/>
          </w:tcPr>
          <w:p w:rsidR="00E10AB0" w:rsidRDefault="00E10AB0">
            <w:pPr>
              <w:pStyle w:val="ConsPlusNormal"/>
            </w:pPr>
            <w:r>
              <w:t>Повышение профессионализма и компетентности муниципальных служащих</w:t>
            </w:r>
          </w:p>
        </w:tc>
        <w:tc>
          <w:tcPr>
            <w:tcW w:w="2154" w:type="dxa"/>
            <w:gridSpan w:val="2"/>
          </w:tcPr>
          <w:p w:rsidR="00E10AB0" w:rsidRDefault="00E10AB0">
            <w:pPr>
              <w:pStyle w:val="ConsPlusNormal"/>
              <w:jc w:val="center"/>
            </w:pPr>
            <w:r>
              <w:t>Комитет муниципальной службы, кадров и наград Управления делами/</w:t>
            </w:r>
          </w:p>
          <w:p w:rsidR="00E10AB0" w:rsidRDefault="00E10AB0">
            <w:pPr>
              <w:pStyle w:val="ConsPlusNormal"/>
            </w:pPr>
          </w:p>
          <w:p w:rsidR="00E10AB0" w:rsidRDefault="00E10AB0">
            <w:pPr>
              <w:pStyle w:val="ConsPlusNormal"/>
              <w:jc w:val="center"/>
            </w:pPr>
            <w:r>
              <w:t>отраслевые органы Администрации города Тобольска</w:t>
            </w:r>
          </w:p>
        </w:tc>
        <w:tc>
          <w:tcPr>
            <w:tcW w:w="1417" w:type="dxa"/>
          </w:tcPr>
          <w:p w:rsidR="00E10AB0" w:rsidRDefault="00E10AB0">
            <w:pPr>
              <w:pStyle w:val="ConsPlusNormal"/>
              <w:jc w:val="center"/>
            </w:pPr>
            <w:r>
              <w:t>I кв. 2020</w:t>
            </w:r>
          </w:p>
        </w:tc>
        <w:tc>
          <w:tcPr>
            <w:tcW w:w="1416" w:type="dxa"/>
          </w:tcPr>
          <w:p w:rsidR="00E10AB0" w:rsidRDefault="00E10AB0">
            <w:pPr>
              <w:pStyle w:val="ConsPlusNormal"/>
              <w:jc w:val="center"/>
            </w:pPr>
            <w:r>
              <w:t>IV кв. 2024</w:t>
            </w:r>
          </w:p>
        </w:tc>
        <w:tc>
          <w:tcPr>
            <w:tcW w:w="850" w:type="dxa"/>
          </w:tcPr>
          <w:p w:rsidR="00E10AB0" w:rsidRDefault="00E10AB0">
            <w:pPr>
              <w:pStyle w:val="ConsPlusNormal"/>
              <w:jc w:val="center"/>
            </w:pPr>
            <w:r>
              <w:t>X</w:t>
            </w:r>
          </w:p>
        </w:tc>
        <w:tc>
          <w:tcPr>
            <w:tcW w:w="850" w:type="dxa"/>
          </w:tcPr>
          <w:p w:rsidR="00E10AB0" w:rsidRDefault="00E10AB0">
            <w:pPr>
              <w:pStyle w:val="ConsPlusNormal"/>
              <w:jc w:val="center"/>
            </w:pPr>
            <w:r>
              <w:t>X</w:t>
            </w:r>
          </w:p>
        </w:tc>
        <w:tc>
          <w:tcPr>
            <w:tcW w:w="850" w:type="dxa"/>
          </w:tcPr>
          <w:p w:rsidR="00E10AB0" w:rsidRDefault="00E10AB0">
            <w:pPr>
              <w:pStyle w:val="ConsPlusNormal"/>
              <w:jc w:val="center"/>
            </w:pPr>
            <w:r>
              <w:t>X</w:t>
            </w:r>
          </w:p>
        </w:tc>
        <w:tc>
          <w:tcPr>
            <w:tcW w:w="850" w:type="dxa"/>
          </w:tcPr>
          <w:p w:rsidR="00E10AB0" w:rsidRDefault="00E10AB0">
            <w:pPr>
              <w:pStyle w:val="ConsPlusNormal"/>
              <w:jc w:val="center"/>
            </w:pPr>
            <w:r>
              <w:t>X</w:t>
            </w:r>
          </w:p>
        </w:tc>
        <w:tc>
          <w:tcPr>
            <w:tcW w:w="850" w:type="dxa"/>
          </w:tcPr>
          <w:p w:rsidR="00E10AB0" w:rsidRDefault="00E10AB0">
            <w:pPr>
              <w:pStyle w:val="ConsPlusNormal"/>
              <w:jc w:val="center"/>
            </w:pPr>
            <w:r>
              <w:t>X</w:t>
            </w:r>
          </w:p>
        </w:tc>
        <w:tc>
          <w:tcPr>
            <w:tcW w:w="1814" w:type="dxa"/>
          </w:tcPr>
          <w:p w:rsidR="00E10AB0" w:rsidRDefault="00E10AB0">
            <w:pPr>
              <w:pStyle w:val="ConsPlusNormal"/>
            </w:pPr>
          </w:p>
        </w:tc>
      </w:tr>
    </w:tbl>
    <w:p w:rsidR="00E10AB0" w:rsidRDefault="00E10AB0">
      <w:pPr>
        <w:pStyle w:val="ConsPlusNormal"/>
        <w:jc w:val="both"/>
      </w:pPr>
    </w:p>
    <w:p w:rsidR="00E10AB0" w:rsidRDefault="00E10AB0">
      <w:pPr>
        <w:pStyle w:val="ConsPlusNormal"/>
        <w:jc w:val="both"/>
      </w:pPr>
    </w:p>
    <w:p w:rsidR="00E10AB0" w:rsidRDefault="00E10AB0">
      <w:pPr>
        <w:pStyle w:val="ConsPlusNormal"/>
        <w:pBdr>
          <w:bottom w:val="single" w:sz="6" w:space="0" w:color="auto"/>
        </w:pBdr>
        <w:spacing w:before="100" w:after="100"/>
        <w:jc w:val="both"/>
        <w:rPr>
          <w:sz w:val="2"/>
          <w:szCs w:val="2"/>
        </w:rPr>
      </w:pPr>
    </w:p>
    <w:p w:rsidR="002D17AA" w:rsidRDefault="002D17AA">
      <w:bookmarkStart w:id="1" w:name="_GoBack"/>
      <w:bookmarkEnd w:id="1"/>
    </w:p>
    <w:sectPr w:rsidR="002D17AA">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AB0"/>
    <w:rsid w:val="002D17AA"/>
    <w:rsid w:val="00E10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4B465-8801-4EC8-9088-38F3F053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0AB0"/>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E10AB0"/>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E10AB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0BEAC534ADA15E5D37C9A9EB539A842953163BFBFF4638EB9F36D8BB5BB1B3897D13448990A8BB360A2D68BE76DC3F922C6071153848B19178D05B47e6O" TargetMode="External"/><Relationship Id="rId13" Type="http://schemas.openxmlformats.org/officeDocument/2006/relationships/hyperlink" Target="consultantplus://offline/ref=870BEAC534ADA15E5D37D7A4FD3FC48B2B5A4A37FBF54C6DB3C2308FE40BB7E6C93D1511CAD7A7B237017C3BFB28856CD5676D7B082448BB48eDO" TargetMode="External"/><Relationship Id="rId18" Type="http://schemas.openxmlformats.org/officeDocument/2006/relationships/hyperlink" Target="consultantplus://offline/ref=870BEAC534ADA15E5D37C9A9EB539A842953163BFBFF4533E89336D8BB5BB1B3897D13448990A8BB360A2A68B676DC3F922C6071153848B19178D05B47e6O" TargetMode="External"/><Relationship Id="rId26" Type="http://schemas.openxmlformats.org/officeDocument/2006/relationships/hyperlink" Target="consultantplus://offline/ref=870BEAC534ADA15E5D37D7A4FD3FC48B2C504B33F8F34C6DB3C2308FE40BB7E6C93D1511CAD4A4BF3E017C3BFB28856CD5676D7B082448BB48eDO" TargetMode="External"/><Relationship Id="rId3" Type="http://schemas.openxmlformats.org/officeDocument/2006/relationships/webSettings" Target="webSettings.xml"/><Relationship Id="rId21" Type="http://schemas.openxmlformats.org/officeDocument/2006/relationships/hyperlink" Target="consultantplus://offline/ref=870BEAC534ADA15E5D37C9A9EB539A842953163BFBFF433FEF9136D8BB5BB1B3897D13448990A8BB360A286AB876DC3F922C6071153848B19178D05B47e6O" TargetMode="External"/><Relationship Id="rId7" Type="http://schemas.openxmlformats.org/officeDocument/2006/relationships/hyperlink" Target="consultantplus://offline/ref=870BEAC534ADA15E5D37C9A9EB539A842953163BFBF24532E89236D8BB5BB1B3897D13448990A8BB360A296ABC76DC3F922C6071153848B19178D05B47e6O" TargetMode="External"/><Relationship Id="rId12" Type="http://schemas.openxmlformats.org/officeDocument/2006/relationships/hyperlink" Target="consultantplus://offline/ref=870BEAC534ADA15E5D37C9A9EB539A842953163BFBFF433FEF9136D8BB5BB1B3897D13448990A8BB360A286AB976DC3F922C6071153848B19178D05B47e6O" TargetMode="External"/><Relationship Id="rId17" Type="http://schemas.openxmlformats.org/officeDocument/2006/relationships/hyperlink" Target="consultantplus://offline/ref=870BEAC534ADA15E5D37C9A9EB539A842953163BFBFF4638EB9F36D8BB5BB1B3897D13449B90F0B73409366AB7638A6ED447eBO" TargetMode="External"/><Relationship Id="rId25" Type="http://schemas.openxmlformats.org/officeDocument/2006/relationships/hyperlink" Target="consultantplus://offline/ref=870BEAC534ADA15E5D37D7A4FD3FC48B2C504B33F8F34C6DB3C2308FE40BB7E6DB3D4D1DC8D7BBBA3E142A6ABD47eFO" TargetMode="External"/><Relationship Id="rId2" Type="http://schemas.openxmlformats.org/officeDocument/2006/relationships/settings" Target="settings.xml"/><Relationship Id="rId16" Type="http://schemas.openxmlformats.org/officeDocument/2006/relationships/hyperlink" Target="consultantplus://offline/ref=870BEAC534ADA15E5D37C9A9EB539A842953163BFBF0403FEB9636D8BB5BB1B3897D13448990A8BB360A2D6ABA76DC3F922C6071153848B19178D05B47e6O" TargetMode="External"/><Relationship Id="rId20" Type="http://schemas.openxmlformats.org/officeDocument/2006/relationships/hyperlink" Target="consultantplus://offline/ref=870BEAC534ADA15E5D37C9A9EB539A842953163BFBF0443BEF9336D8BB5BB1B3897D13449B90F0B73409366AB7638A6ED447eBO" TargetMode="External"/><Relationship Id="rId29" Type="http://schemas.openxmlformats.org/officeDocument/2006/relationships/image" Target="media/image2.wmf"/><Relationship Id="rId1" Type="http://schemas.openxmlformats.org/officeDocument/2006/relationships/styles" Target="styles.xml"/><Relationship Id="rId6" Type="http://schemas.openxmlformats.org/officeDocument/2006/relationships/hyperlink" Target="consultantplus://offline/ref=870BEAC534ADA15E5D37C9A9EB539A842953163BFBFF433FEF9136D8BB5BB1B3897D13448990A8BB360A286ABA76DC3F922C6071153848B19178D05B47e6O" TargetMode="External"/><Relationship Id="rId11" Type="http://schemas.openxmlformats.org/officeDocument/2006/relationships/hyperlink" Target="consultantplus://offline/ref=870BEAC534ADA15E5D37C9A9EB539A842953163BFBFF433FEF9136D8BB5BB1B3897D13448990A8BB360A286ABA76DC3F922C6071153848B19178D05B47e6O" TargetMode="External"/><Relationship Id="rId24" Type="http://schemas.openxmlformats.org/officeDocument/2006/relationships/hyperlink" Target="consultantplus://offline/ref=870BEAC534ADA15E5D37D7A4FD3FC48B2C504B33F8F34C6DB3C2308FE40BB7E6DB3D4D1DC8D7BBBA3E142A6ABD47eFO" TargetMode="External"/><Relationship Id="rId32" Type="http://schemas.openxmlformats.org/officeDocument/2006/relationships/theme" Target="theme/theme1.xml"/><Relationship Id="rId5" Type="http://schemas.openxmlformats.org/officeDocument/2006/relationships/hyperlink" Target="consultantplus://offline/ref=870BEAC534ADA15E5D37C9A9EB539A842953163BFBF14F38EE9436D8BB5BB1B3897D13448990A8BB360A286ABA76DC3F922C6071153848B19178D05B47e6O" TargetMode="External"/><Relationship Id="rId15" Type="http://schemas.openxmlformats.org/officeDocument/2006/relationships/hyperlink" Target="consultantplus://offline/ref=870BEAC534ADA15E5D37D7A4FD3FC48B2D504D31F3F14C6DB3C2308FE40BB7E6DB3D4D1DC8D7BBBA3E142A6ABD47eFO" TargetMode="External"/><Relationship Id="rId23" Type="http://schemas.openxmlformats.org/officeDocument/2006/relationships/hyperlink" Target="consultantplus://offline/ref=870BEAC534ADA15E5D37D7A4FD3FC48B2C504B33F8F34C6DB3C2308FE40BB7E6C93D1511CAD4A7BC30017C3BFB28856CD5676D7B082448BB48eDO" TargetMode="External"/><Relationship Id="rId28" Type="http://schemas.openxmlformats.org/officeDocument/2006/relationships/image" Target="media/image1.wmf"/><Relationship Id="rId10" Type="http://schemas.openxmlformats.org/officeDocument/2006/relationships/hyperlink" Target="consultantplus://offline/ref=870BEAC534ADA15E5D37C9A9EB539A842953163BFBF14F38EE9436D8BB5BB1B3897D13448990A8BB360A286ABA76DC3F922C6071153848B19178D05B47e6O" TargetMode="External"/><Relationship Id="rId19" Type="http://schemas.openxmlformats.org/officeDocument/2006/relationships/hyperlink" Target="consultantplus://offline/ref=870BEAC534ADA15E5D37C9A9EB539A842953163BFBF24532E89236D8BB5BB1B3897D13448990A8BB360A296ABC76DC3F922C6071153848B19178D05B47e6O" TargetMode="External"/><Relationship Id="rId31"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870BEAC534ADA15E5D37C9A9EB539A842953163BFBFF4638EB9F36D8BB5BB1B3897D13448990A8BB360B2B6EB876DC3F922C6071153848B19178D05B47e6O" TargetMode="External"/><Relationship Id="rId14" Type="http://schemas.openxmlformats.org/officeDocument/2006/relationships/hyperlink" Target="consultantplus://offline/ref=870BEAC534ADA15E5D37D7A4FD3FC48B2C504B33F8F34C6DB3C2308FE40BB7E6C93D1511CAD4A7BD34017C3BFB28856CD5676D7B082448BB48eDO" TargetMode="External"/><Relationship Id="rId22" Type="http://schemas.openxmlformats.org/officeDocument/2006/relationships/hyperlink" Target="consultantplus://offline/ref=870BEAC534ADA15E5D37D7A4FD3FC48B2C504B33F8F34C6DB3C2308FE40BB7E6C93D1511CAD4A7BF3E017C3BFB28856CD5676D7B082448BB48eDO" TargetMode="External"/><Relationship Id="rId27" Type="http://schemas.openxmlformats.org/officeDocument/2006/relationships/hyperlink" Target="consultantplus://offline/ref=870BEAC534ADA15E5D37C9A9EB539A842953163BFBFF433FEF9136D8BB5BB1B3897D13448990A8BB360A286AB776DC3F922C6071153848B19178D05B47e6O" TargetMode="External"/><Relationship Id="rId30" Type="http://schemas.openxmlformats.org/officeDocument/2006/relationships/hyperlink" Target="consultantplus://offline/ref=870BEAC534ADA15E5D37C9A9EB539A842953163BFBFF433FEF9136D8BB5BB1B3897D13448990A8BB360A286AB676DC3F922C6071153848B19178D05B47e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3932</Words>
  <Characters>22415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2022-08-23T14:30:00Z</dcterms:created>
  <dcterms:modified xsi:type="dcterms:W3CDTF">2022-08-23T14:31:00Z</dcterms:modified>
</cp:coreProperties>
</file>